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D" w:rsidRPr="00650BED" w:rsidRDefault="00650BED" w:rsidP="00650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BED">
        <w:rPr>
          <w:rFonts w:ascii="Times New Roman" w:hAnsi="Times New Roman" w:cs="Times New Roman"/>
          <w:b/>
        </w:rPr>
        <w:t>MINISTÉRIO DAS RELAÇÕES EXTERIORES</w:t>
      </w:r>
    </w:p>
    <w:p w:rsidR="00650BED" w:rsidRPr="00650BED" w:rsidRDefault="00650BED" w:rsidP="00650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BED">
        <w:rPr>
          <w:rFonts w:ascii="Times New Roman" w:hAnsi="Times New Roman" w:cs="Times New Roman"/>
          <w:b/>
        </w:rPr>
        <w:t>GABINETE DO MINISTRO</w:t>
      </w:r>
    </w:p>
    <w:p w:rsidR="00650BED" w:rsidRPr="00650BED" w:rsidRDefault="00650BED" w:rsidP="00650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BE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50BED">
        <w:rPr>
          <w:rFonts w:ascii="Times New Roman" w:hAnsi="Times New Roman" w:cs="Times New Roman"/>
          <w:b/>
        </w:rPr>
        <w:t xml:space="preserve"> 376, DE </w:t>
      </w:r>
      <w:proofErr w:type="gramStart"/>
      <w:r w:rsidRPr="00650BED">
        <w:rPr>
          <w:rFonts w:ascii="Times New Roman" w:hAnsi="Times New Roman" w:cs="Times New Roman"/>
          <w:b/>
        </w:rPr>
        <w:t>4</w:t>
      </w:r>
      <w:proofErr w:type="gramEnd"/>
      <w:r w:rsidRPr="00650BED">
        <w:rPr>
          <w:rFonts w:ascii="Times New Roman" w:hAnsi="Times New Roman" w:cs="Times New Roman"/>
          <w:b/>
        </w:rPr>
        <w:t xml:space="preserve"> DE JULHO DE 2013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O MINISTRO DE ESTADO, INTERINO, DAS RELAÇÕES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EXTERIORES, tendo em vista o disposto no artigo 4° do Decreto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7.214/10, alterado pelo Decreto 7.987, de 17 de abril de 2013, resolve: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Artigo 1° Aprovar o anexo Estatuto sobre a Estrutura e 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Funcionamento do Conselho de Representantes de Brasileiros no Exterior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- CRBE.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Artigo 2°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revogadas as disposições em contrário, em especial a portaria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657, de 26 de outubro de 2010.</w:t>
      </w:r>
    </w:p>
    <w:p w:rsidR="00D442FB" w:rsidRPr="00650BED" w:rsidRDefault="00650BED" w:rsidP="00650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BED">
        <w:rPr>
          <w:rFonts w:ascii="Times New Roman" w:hAnsi="Times New Roman" w:cs="Times New Roman"/>
          <w:b/>
        </w:rPr>
        <w:t>EDUARDO DOS SANTOS</w:t>
      </w:r>
    </w:p>
    <w:p w:rsidR="00650BED" w:rsidRPr="00650BED" w:rsidRDefault="00650BED" w:rsidP="00650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0BED" w:rsidRPr="00650BED" w:rsidRDefault="00650BED" w:rsidP="00650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BED">
        <w:rPr>
          <w:rFonts w:ascii="Times New Roman" w:hAnsi="Times New Roman" w:cs="Times New Roman"/>
          <w:b/>
        </w:rPr>
        <w:t>ANEXO</w:t>
      </w:r>
    </w:p>
    <w:p w:rsidR="00650BED" w:rsidRPr="00650BED" w:rsidRDefault="00650BED" w:rsidP="00650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ESTATUTO SOBRE A ESTRUTURA E O FUNCIONAMENTO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CONSELHO DE REPRESENTANTES DE BRASILEIROS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NO EXTERIOR - CRBE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SEÇÃO I - FINALIDADE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Art.1º - O Conselho de Representantes de Brasileiros no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Exterior (CRBE), criado pelo Art. 4º. </w:t>
      </w:r>
      <w:proofErr w:type="gramStart"/>
      <w:r w:rsidRPr="00650BED">
        <w:rPr>
          <w:rFonts w:ascii="Times New Roman" w:hAnsi="Times New Roman" w:cs="Times New Roman"/>
        </w:rPr>
        <w:t>do</w:t>
      </w:r>
      <w:proofErr w:type="gramEnd"/>
      <w:r w:rsidRPr="00650BED">
        <w:rPr>
          <w:rFonts w:ascii="Times New Roman" w:hAnsi="Times New Roman" w:cs="Times New Roman"/>
        </w:rPr>
        <w:t xml:space="preserve"> Decreto 7.214/10, alterado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pelo Decreto 7.987, de 13 de abril de 2013, é um Conselho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natureza consultiva com a finalidade de: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 - constituir, juntamente com os Conselhos de Cidadãos e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Cidadania, </w:t>
      </w:r>
      <w:proofErr w:type="gramStart"/>
      <w:r w:rsidRPr="00650BED">
        <w:rPr>
          <w:rFonts w:ascii="Times New Roman" w:hAnsi="Times New Roman" w:cs="Times New Roman"/>
        </w:rPr>
        <w:t>as Conferências Brasileiros no Mundo (CBM)</w:t>
      </w:r>
      <w:proofErr w:type="gramEnd"/>
      <w:r w:rsidRPr="00650BED">
        <w:rPr>
          <w:rFonts w:ascii="Times New Roman" w:hAnsi="Times New Roman" w:cs="Times New Roman"/>
        </w:rPr>
        <w:t xml:space="preserve"> e a Ouvidoria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Consular, canal de comunicação institucional entre as comunidades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brasileiras no exterior e o Governo brasileiro, por intermédio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Ministério das Relações Exteriores (MRE);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 - participar da discussão de temas relevantes para as comunidades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brasileiras no exterior;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III - oferecer subsídios para a formulação de políticas públicas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que beneficiem as comunidades brasileiras no exterior; </w:t>
      </w:r>
      <w:proofErr w:type="gramStart"/>
      <w:r w:rsidRPr="00650BED">
        <w:rPr>
          <w:rFonts w:ascii="Times New Roman" w:hAnsi="Times New Roman" w:cs="Times New Roman"/>
        </w:rPr>
        <w:t>e</w:t>
      </w:r>
      <w:proofErr w:type="gramEnd"/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IV - sugerir medidas para o contínuo aperfeiçoamento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serviço consular prestado pelo MRE.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Parágrafo único - O CRBE não substitui ou obstaculiza outras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formas de associativismo das comunidades brasileiras no exterior,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nem sobre elas interfere.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SEÇÃO II - COMPETÊNCIAS E ATRIBUIÇÕES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2º - Ao CRBE compete: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 - manter-se em permanente contato com as bases da comunidade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brasileira no exterior através dos Conselhos de Cidadãos 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Cidadania ou por outras formas de interação com essas bases,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modo a identificar necessidades, interesses, reivindicações e sugestões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que possam resultar em temas de discussão e ações governamentais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ou em parcerias público-privadas em seu benefício;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 - atuar como instância institucional para o encaminhamento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ao Governo brasileiro de demandas e sugestões de interesse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geral de brasileiros radicados no exterior;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III - auxiliar o Governo brasileiro, por intermédio do MRE,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no tratamento de questões do interesse das comunidades brasileiras no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exterior;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IV - colaborar com o Governo brasileiro no monitoramento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das comunidades brasileiras no exterior, com a finalidade de subsidiar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as políticas públicas e o serviço consular oferecido </w:t>
      </w:r>
      <w:proofErr w:type="gramStart"/>
      <w:r w:rsidRPr="00650BED">
        <w:rPr>
          <w:rFonts w:ascii="Times New Roman" w:hAnsi="Times New Roman" w:cs="Times New Roman"/>
        </w:rPr>
        <w:t>a brasileiros</w:t>
      </w:r>
      <w:proofErr w:type="gramEnd"/>
      <w:r w:rsidRPr="00650BED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exterior;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 - opinar sobre propostas de políticas públicas governamentais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assistência e apoio aos brasileiros no exterior;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VI - colaborar com o Governo brasileiro no desenvolvimento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projetos e realização de eventos destinados a atender às necessidades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 aos legítimos interesses das comunidades brasileiras no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exterior, inclusive aqueles contemplados na Ata Consolidada de reivindicações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dos brasileiros no exterior aprovada nas sessões </w:t>
      </w:r>
      <w:proofErr w:type="gramStart"/>
      <w:r w:rsidRPr="00650BED">
        <w:rPr>
          <w:rFonts w:ascii="Times New Roman" w:hAnsi="Times New Roman" w:cs="Times New Roman"/>
        </w:rPr>
        <w:t>plenárias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das "Conferências Brasileiros no Mundo"</w:t>
      </w:r>
      <w:proofErr w:type="gramEnd"/>
      <w:r w:rsidRPr="00650BED">
        <w:rPr>
          <w:rFonts w:ascii="Times New Roman" w:hAnsi="Times New Roman" w:cs="Times New Roman"/>
        </w:rPr>
        <w:t>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VII - apoiar e divulgar ações do Governo brasileiro e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instituições governamentais internacionais voltadas para: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lastRenderedPageBreak/>
        <w:t>a) brasileiros que se encontrem em situação de vulnerabilidade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 irregularidade migratória;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b) emigrantes brasileiros que desejam retornar ao Brasil;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c) vítimas de tráfico de pessoas, de violência doméstica e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gênero e de quaisquer outras formas de abusos aos direitos humanos;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VIII - elaborar ou propor estudos, pesquisas, relatórios 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recomendações a respeito de assuntos relevantes para as comunidades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brasileiras residentes em regiões geográficas específicas ou em âmbito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global, inclusive propondo o estabelecimento de diálogo e parcerias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com instituições governamentais e da sociedade civil no Brasil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 no exterior;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IX - divulgar, junto às comunidades brasileiras no exterior,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os trabalhos desenvolvidos no cumprimento de suas atividades, bem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como os resultados das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 xml:space="preserve"> e reuniões de trabalho do CRBE,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evolução da Ata Consolidada de reivindicações e as propostas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políticas públicas governamentais de assistência e apoio aos brasileiros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no exterior.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SEÇÃO III - COMPOSIÇÃO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3º - O CRBE será integrado, por representação, por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todos os Conselhos de Cidadania e de Cidadãos formalmente instalados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(doravante denominados "Conselhos Locais") que, consultados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pelo posto consular da sua jurisdição, manifestarem interesse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em dele participar.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1º - Cada Conselho Local que manifestar interesse em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participar do CRBE terá nele um assento.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2º - A comunicação oficial de consentimento na participação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no CRBE se dará por Carta ao posto consular brasileiro da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jurisdição, incluindo nome dos integrantes, com assinatura da maioria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simples dos membros do Conselho Local.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3º - Cada Conselho Local designará, entre seus membros,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um representante para ocupar seu assento no CRBE e cumprir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função de seu porta-voz, fazendo a comunicação formal da sua decisão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ao posto consular da jurisdição, que se encarregará de formalizar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 designação.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4º - A designação do representante junto ao CRBE seguirá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procedimento acordado internamente por cada Conselho Local, respeitados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os critérios mínimos, pelo candidato, de observância rigorosa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do código de </w:t>
      </w:r>
      <w:proofErr w:type="gramStart"/>
      <w:r w:rsidRPr="00650BED">
        <w:rPr>
          <w:rFonts w:ascii="Times New Roman" w:hAnsi="Times New Roman" w:cs="Times New Roman"/>
        </w:rPr>
        <w:t>ética objeto</w:t>
      </w:r>
      <w:proofErr w:type="gramEnd"/>
      <w:r w:rsidRPr="00650BED">
        <w:rPr>
          <w:rFonts w:ascii="Times New Roman" w:hAnsi="Times New Roman" w:cs="Times New Roman"/>
        </w:rPr>
        <w:t xml:space="preserve"> do artigo 5º e de participação mandatória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em pelo menos 2/3 das reuniões presenciais e remotas do Conselho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Local.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5º - Os Conselhos Locais têm autonomia para alterar,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qualquer tempo, o seu representante no CRBE, mediante procedimento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acordado internamente, devendo enviar comunicação formal ao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posto consular da sua jurisdição e ao CRBE.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6º - Os membros do CRBE, designados de acordo com 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parágrafos 4º e 5º acima, devem determinar as posições que levarão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ao CRBE em estreita consulta com os Conselhos Locais que representam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 a eles prestar contas posteriormente.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7º - Além das informações constantes do parágrafo 3º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acima, os Conselhos Locais deverão fornecer ao MRE, por intermédio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posto consular de sua jurisdição, lista completa de seus integrantes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 eventuais afastamentos e substituições.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8º - A definição e normas para a criação e funcionamento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dos Conselhos Locais são aquelas constantes da Seção 2ª do Capítulo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3º do Manual do Serviço Consular e Jurídico (MSCJ) do MRE.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SEÇÃO IV - FUNCIONAMENTO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4º - O programa de atividades e a sistemática de trabalho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CRBE serão estabelecidos em encontros presenciais ou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remotos e outras formas de comunicação, sendo ambos consolidados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em expedientes oficiais do CRBE.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5º - Os representantes dos Conselhos Locais integrantes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CRBE, bem como os participantes de cada Conselho Local indicados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para participar da CBM ou das reuniões de trabalho, deverão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portar-se, no desempenho de suas atividades, de maneira condizente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com o Código de </w:t>
      </w:r>
      <w:proofErr w:type="gramStart"/>
      <w:r w:rsidRPr="00650BED">
        <w:rPr>
          <w:rFonts w:ascii="Times New Roman" w:hAnsi="Times New Roman" w:cs="Times New Roman"/>
        </w:rPr>
        <w:t>Ética objeto</w:t>
      </w:r>
      <w:proofErr w:type="gramEnd"/>
      <w:r w:rsidRPr="00650BED">
        <w:rPr>
          <w:rFonts w:ascii="Times New Roman" w:hAnsi="Times New Roman" w:cs="Times New Roman"/>
        </w:rPr>
        <w:t xml:space="preserve"> da Seção 2ª do Capítulo 3º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MSCJ.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6º - As decisões tomadas no âmbito do CRBE terão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forma de "Propostas para o Governo brasileiro", salvo aquelas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natureza administrativa ou de funcionamento interno do CRBE 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poderão ser levadas à Conferência Brasileiros no Mundo para serem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por elas sancionadas, passando a integrar a Ata Consolidada.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lastRenderedPageBreak/>
        <w:t xml:space="preserve">Parágrafo </w:t>
      </w:r>
      <w:proofErr w:type="spellStart"/>
      <w:r w:rsidRPr="00650BED">
        <w:rPr>
          <w:rFonts w:ascii="Times New Roman" w:hAnsi="Times New Roman" w:cs="Times New Roman"/>
        </w:rPr>
        <w:t>Ùnico</w:t>
      </w:r>
      <w:proofErr w:type="spellEnd"/>
      <w:r w:rsidRPr="00650BED">
        <w:rPr>
          <w:rFonts w:ascii="Times New Roman" w:hAnsi="Times New Roman" w:cs="Times New Roman"/>
        </w:rPr>
        <w:t xml:space="preserve"> - As decisões tomadas em reuniões regionais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ou temáticas tomarão a forma de "Propostas para o CRBE" 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deverão ser objeto de referendo desse Conselho, assumindo então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forma indicada no caput deste artigo.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7º - Sempre que as atividades previstas neste Regulamento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e acordadas no programa de trabalho CRBE-MRE representarem,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comprovadamente, ônus financeiro para os integrantes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CRBE, </w:t>
      </w:r>
      <w:proofErr w:type="gramStart"/>
      <w:r w:rsidRPr="00650BED">
        <w:rPr>
          <w:rFonts w:ascii="Times New Roman" w:hAnsi="Times New Roman" w:cs="Times New Roman"/>
        </w:rPr>
        <w:t>poderá ocorrer</w:t>
      </w:r>
      <w:proofErr w:type="gramEnd"/>
      <w:r w:rsidRPr="00650BED">
        <w:rPr>
          <w:rFonts w:ascii="Times New Roman" w:hAnsi="Times New Roman" w:cs="Times New Roman"/>
        </w:rPr>
        <w:t xml:space="preserve"> custeio das mesmas pelo MRE, por intermédio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posto consular da jurisdição, mediante prévia análise e aprovação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das despesas.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8º - Será disponibilizado, pelo MRE, um sítio eletrônico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específico do CRBE, </w:t>
      </w:r>
      <w:proofErr w:type="spellStart"/>
      <w:r w:rsidRPr="00650BED">
        <w:rPr>
          <w:rFonts w:ascii="Times New Roman" w:hAnsi="Times New Roman" w:cs="Times New Roman"/>
        </w:rPr>
        <w:t>comlink</w:t>
      </w:r>
      <w:proofErr w:type="spellEnd"/>
      <w:r w:rsidRPr="00650BED">
        <w:rPr>
          <w:rFonts w:ascii="Times New Roman" w:hAnsi="Times New Roman" w:cs="Times New Roman"/>
        </w:rPr>
        <w:t xml:space="preserve"> para </w:t>
      </w:r>
      <w:proofErr w:type="gramStart"/>
      <w:r w:rsidRPr="00650BED">
        <w:rPr>
          <w:rFonts w:ascii="Times New Roman" w:hAnsi="Times New Roman" w:cs="Times New Roman"/>
        </w:rPr>
        <w:t>o sítio Brasileiros no Mundo</w:t>
      </w:r>
      <w:proofErr w:type="gramEnd"/>
      <w:r w:rsidRPr="00650BED">
        <w:rPr>
          <w:rFonts w:ascii="Times New Roman" w:hAnsi="Times New Roman" w:cs="Times New Roman"/>
        </w:rPr>
        <w:t>, para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discutir temas de interesse das comunidades brasileiras no exterior,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apresentar e votar propostas e conduzir grupos de trabalho temáticos.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1º - O sítio do CRBE apresentará uma lista permanentemente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atualizada dos representantes dos Conselhos Locais que 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integram e informações sobre os Conselhos Locais.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2º - O sítio do CRBE apresentará em forma permanente 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"Propostas para o Governo brasileiro" que haja aprovado e, em forma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temporária, as "Propostas para o CRBE" que estejam </w:t>
      </w:r>
      <w:proofErr w:type="gramStart"/>
      <w:r w:rsidRPr="00650BED">
        <w:rPr>
          <w:rFonts w:ascii="Times New Roman" w:hAnsi="Times New Roman" w:cs="Times New Roman"/>
        </w:rPr>
        <w:t>sob exame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desse Conselho.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SEÇÃO V - MECANISMOS FORMAIS DE INTERLOCUÇÃO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CRBE-MRE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9º A interlocução oficial do CRBE com o MRE ocorrerá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por meio de encontros regionais, temáticos ou globais a convite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MRE ou de posto consular em seu nome.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Parágrafo único - Nos períodos entre reuniões, a interlocução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oficial do CRBE com o MRE ocorrerá unicamente por meio da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DBR/MRE e do Coordenador-Geral do CRBE e representantes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cada Conselho Local.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50BED">
        <w:rPr>
          <w:rFonts w:ascii="Times New Roman" w:hAnsi="Times New Roman" w:cs="Times New Roman"/>
        </w:rPr>
        <w:t>SEÇÃO VI</w:t>
      </w:r>
      <w:proofErr w:type="gramEnd"/>
      <w:r w:rsidRPr="00650BED">
        <w:rPr>
          <w:rFonts w:ascii="Times New Roman" w:hAnsi="Times New Roman" w:cs="Times New Roman"/>
        </w:rPr>
        <w:t xml:space="preserve"> - PARTICIPAÇÃO DO CRBE NAS REUNIÕES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TRABALHO E NAS CONFERÊNCIAS BRASILEIROS NO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MUNDO (CBM)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10 - Os membros do CRBE poderão ser convidados a se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reunir presencialmente nas seguintes ocasiões: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 xml:space="preserve">I - durante 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>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II- durante reuniões de trabalho regionais;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III - durante reuniões de trabalho temáticas.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Parágrafo único - Os representantes indicados pelos Conselhos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Locais para as reuniões regionais e temáticas e para 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participarão dos referidos eventos com plenos poderes para representar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 respectivo Conselho Local.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11 - Para fins de organização das reuniões de trabalho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regionais, os Conselhos Locais serão divididos nos seguintes Grupos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Regionais: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 - América do Norte;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 - América Central e Caribe;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III - América do Sul - Países Amazônicos;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IV - América do Sul - Cone Sul;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 - Europa;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VI - África</w:t>
      </w:r>
      <w:proofErr w:type="gramStart"/>
      <w:r w:rsidRPr="00650BED">
        <w:rPr>
          <w:rFonts w:ascii="Times New Roman" w:hAnsi="Times New Roman" w:cs="Times New Roman"/>
        </w:rPr>
        <w:t>, Oriente</w:t>
      </w:r>
      <w:proofErr w:type="gramEnd"/>
      <w:r w:rsidRPr="00650BED">
        <w:rPr>
          <w:rFonts w:ascii="Times New Roman" w:hAnsi="Times New Roman" w:cs="Times New Roman"/>
        </w:rPr>
        <w:t xml:space="preserve"> Médio e Golfo Pérsico;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VII - Ásia Central e do Leste;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VIII - Oceania.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 xml:space="preserve">Art. 12 - Caberá ao MRE </w:t>
      </w:r>
      <w:proofErr w:type="gramStart"/>
      <w:r w:rsidRPr="00650BED">
        <w:rPr>
          <w:rFonts w:ascii="Times New Roman" w:hAnsi="Times New Roman" w:cs="Times New Roman"/>
        </w:rPr>
        <w:t>a</w:t>
      </w:r>
      <w:proofErr w:type="gramEnd"/>
      <w:r w:rsidRPr="00650BED">
        <w:rPr>
          <w:rFonts w:ascii="Times New Roman" w:hAnsi="Times New Roman" w:cs="Times New Roman"/>
        </w:rPr>
        <w:t xml:space="preserve"> convocação, a organização e 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custeio das reuniões de trabalho regionais e temáticas e das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>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1º - O CRBE poderá propor a realização das reuniões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regionais e temáticas, devidamente justificadas e com a aprovação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consensual de seus integrantes.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2º - As reuniões de trabalho regionais e temáticas objeto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artigo 10 acima serão organizadas pelo MRE de acordo com a distribuição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demográfica das comunidades brasileiras no exterior, com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periodicidade anual, à luz da disponibilidade orçamentária da Administração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Pública brasileira em cada Ano-base.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3º - A decisão sobre o local em que ocorrerão as reuniões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regionais e temáticas caberá exclusivamente ao MRE, levando em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conta aspectos como custos e facilidades de apoio logístico.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4º - O MRE custeará a ida às reuniões de trabalho regionais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um (1) participante de cada Conselho Local membro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CRBE da respectiva região.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lastRenderedPageBreak/>
        <w:t>§ 5º - O MRE custeará a ida às reuniões temáticas de um (1)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participante de cada Conselho local membro do CRBE e integrante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respectivo grupo de trabalho.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13 - A participação do CRBE na CBM será custeada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oficialmente pelo MRE, com base nas disponibilidades orçamentárias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ano fiscal em que se tencione realizar a Conferência.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Parágrafo único - Os Conselhos Locais confirmarão ao MRE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 nome de seu membro indicado para representá-los na CBM, o qual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deverá cumprir os critérios mínimos de observância rigorosa do código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de </w:t>
      </w:r>
      <w:proofErr w:type="gramStart"/>
      <w:r w:rsidRPr="00650BED">
        <w:rPr>
          <w:rFonts w:ascii="Times New Roman" w:hAnsi="Times New Roman" w:cs="Times New Roman"/>
        </w:rPr>
        <w:t>ética objeto</w:t>
      </w:r>
      <w:proofErr w:type="gramEnd"/>
      <w:r w:rsidRPr="00650BED">
        <w:rPr>
          <w:rFonts w:ascii="Times New Roman" w:hAnsi="Times New Roman" w:cs="Times New Roman"/>
        </w:rPr>
        <w:t xml:space="preserve"> do artigo 5º e de participação mandatória em pelo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menos 2/3 das reuniões presenciais e remotas do Conselho Local.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14 - Os representantes dos Conselhos Locais no CRBE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convidados oficialmente pelo MRE para a CBM e para as reuniões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regionais e/ou temáticas farão jus a passagens e diárias (hospedagem/alimentação) exclusivamente para o local e o período da convocação.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1º - Os participantes deverão prestar as informações necessárias,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dentro do prazo solicitado, para viabilizar as providências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administrativas exigidas para seu deslocamento e para possibilitar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aquisição dos bilhetes aéreos nas melhores condições.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2º - Modificações em reservas de passagens e de hotel para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categorias ou períodos distintos daqueles estipulados pelo MRE são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responsabilidade do participante, sem ônus para a Administração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Pública.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3º - A eventual ida de participantes adicionais de um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Conselho Local para as reuniões regionais e para 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 xml:space="preserve"> será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oportunamente comunicada pelo Conselho Local aos organizadores 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custeada pelos interessados ou pelo Conselho Local respectivo, não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havendo óbices à sua participação plena no encontro, excetuando-se 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direito a voto.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 xml:space="preserve">Art.15 - 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 xml:space="preserve"> e as reuniões regionais e/ou temáticas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poderão contar com a presença de convidados de outros órgãos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Governo brasileiro, organizações internacionais e entidades </w:t>
      </w:r>
      <w:proofErr w:type="gramStart"/>
      <w:r w:rsidRPr="00650BED">
        <w:rPr>
          <w:rFonts w:ascii="Times New Roman" w:hAnsi="Times New Roman" w:cs="Times New Roman"/>
        </w:rPr>
        <w:t>não-governamentais</w:t>
      </w:r>
      <w:proofErr w:type="gramEnd"/>
      <w:r w:rsidRPr="00650B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lideranças das comunidades brasileiras no exterior, especialistas,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acadêmicos e outras pessoas com atribuições relacionadas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aos temas da agenda.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Parágrafo único - O MRE custeará as despesas com a participação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outros convidados, que poderão ser sugeridos pelo CRBE,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com a aprovação consensual de seus membros.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 xml:space="preserve">Art.16 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 xml:space="preserve"> e as reuniões regionais e/ou temáticas serão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conduzidas conjuntamente por representante do MRE e pelos membros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que o CRBE designar para tal fim.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 xml:space="preserve">Art.17 - 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 xml:space="preserve"> e as reuniões regionais e/ou temáticas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tratarão exclusivamente dos temas relacionados à finalidade e competência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CRBE.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1º - Compete ao MRE organizar a agenda dos eventos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indicados no caput, em consulta com o CRBE, levando em consideração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o programa de trabalho conjunto e demais instâncias de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trabalho elencadas Na Seção II.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§ 2º - O CRBE fará, com antecedência de pelo menos um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mês em relação à realização dos eventos indicados no caput, sugestão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 temas para integrarem a agenda.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 xml:space="preserve">Art. 18 - Os resultados das </w:t>
      </w:r>
      <w:proofErr w:type="spellStart"/>
      <w:r w:rsidRPr="00650BED">
        <w:rPr>
          <w:rFonts w:ascii="Times New Roman" w:hAnsi="Times New Roman" w:cs="Times New Roman"/>
        </w:rPr>
        <w:t>CBMs</w:t>
      </w:r>
      <w:proofErr w:type="spellEnd"/>
      <w:r w:rsidRPr="00650BED">
        <w:rPr>
          <w:rFonts w:ascii="Times New Roman" w:hAnsi="Times New Roman" w:cs="Times New Roman"/>
        </w:rPr>
        <w:t xml:space="preserve"> serão registrados em atas,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que deverão consolidar os avanços logrados e as propostas de interesse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geral aprovadas pelo plenário, e servir como referência para a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definição de programas e ações no âmbito da política governamental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para as comunidades brasileiras no exterior no exercício seguinte.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SEÇÃO VIII - OUTROS DISPOSITIVOS</w:t>
      </w:r>
    </w:p>
    <w:p w:rsidR="00650BED" w:rsidRP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19 - Sem prejuízo da aplicação deste Regulamento, as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atribuições específicas do CRBE serão definidas pelo Regimento Interno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do CRBE.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Parágrafo único. O Regimento Interno do CRBE poderá ser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alterado mediante decisão de 2/3 do total dos seus membros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ED">
        <w:rPr>
          <w:rFonts w:ascii="Times New Roman" w:hAnsi="Times New Roman" w:cs="Times New Roman"/>
        </w:rPr>
        <w:t>Art. 20 - As obrigações e responsabilidades dos membros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 xml:space="preserve">CRBE estão definidas no Código de </w:t>
      </w:r>
      <w:proofErr w:type="gramStart"/>
      <w:r w:rsidRPr="00650BED">
        <w:rPr>
          <w:rFonts w:ascii="Times New Roman" w:hAnsi="Times New Roman" w:cs="Times New Roman"/>
        </w:rPr>
        <w:t>Ética objeto</w:t>
      </w:r>
      <w:proofErr w:type="gramEnd"/>
      <w:r w:rsidRPr="00650BED">
        <w:rPr>
          <w:rFonts w:ascii="Times New Roman" w:hAnsi="Times New Roman" w:cs="Times New Roman"/>
        </w:rPr>
        <w:t xml:space="preserve"> da Seção 2ª do</w:t>
      </w:r>
      <w:r>
        <w:rPr>
          <w:rFonts w:ascii="Times New Roman" w:hAnsi="Times New Roman" w:cs="Times New Roman"/>
        </w:rPr>
        <w:t xml:space="preserve"> </w:t>
      </w:r>
      <w:r w:rsidRPr="00650BED">
        <w:rPr>
          <w:rFonts w:ascii="Times New Roman" w:hAnsi="Times New Roman" w:cs="Times New Roman"/>
        </w:rPr>
        <w:t>Capítulo 3º do MSCJ e no Regimento Interno do CRBE.</w:t>
      </w: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0BED" w:rsidRDefault="00650BED" w:rsidP="00650B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0BED" w:rsidRPr="00D74247" w:rsidRDefault="00650BED" w:rsidP="00650BED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D74247">
        <w:rPr>
          <w:rFonts w:ascii="Times New Roman" w:hAnsi="Times New Roman" w:cs="Times New Roman"/>
          <w:b/>
          <w:i/>
        </w:rPr>
        <w:t>(Publicação no DOU n.º 129, de 08.07.2013, Seçã</w:t>
      </w:r>
      <w:bookmarkStart w:id="0" w:name="_GoBack"/>
      <w:bookmarkEnd w:id="0"/>
      <w:r w:rsidRPr="00D74247">
        <w:rPr>
          <w:rFonts w:ascii="Times New Roman" w:hAnsi="Times New Roman" w:cs="Times New Roman"/>
          <w:b/>
          <w:i/>
        </w:rPr>
        <w:t>o 1, página 75</w:t>
      </w:r>
      <w:r w:rsidR="00D74247" w:rsidRPr="00D74247">
        <w:rPr>
          <w:rFonts w:ascii="Times New Roman" w:hAnsi="Times New Roman" w:cs="Times New Roman"/>
          <w:b/>
          <w:i/>
        </w:rPr>
        <w:t>/76</w:t>
      </w:r>
      <w:proofErr w:type="gramStart"/>
      <w:r w:rsidR="00D74247" w:rsidRPr="00D74247">
        <w:rPr>
          <w:rFonts w:ascii="Times New Roman" w:hAnsi="Times New Roman" w:cs="Times New Roman"/>
          <w:b/>
          <w:i/>
        </w:rPr>
        <w:t>)</w:t>
      </w:r>
      <w:proofErr w:type="gramEnd"/>
    </w:p>
    <w:sectPr w:rsidR="00650BED" w:rsidRPr="00D74247" w:rsidSect="00650BE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47" w:rsidRDefault="00D74247" w:rsidP="00D74247">
      <w:pPr>
        <w:spacing w:after="0" w:line="240" w:lineRule="auto"/>
      </w:pPr>
      <w:r>
        <w:separator/>
      </w:r>
    </w:p>
  </w:endnote>
  <w:endnote w:type="continuationSeparator" w:id="0">
    <w:p w:rsidR="00D74247" w:rsidRDefault="00D74247" w:rsidP="00D7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88339"/>
      <w:docPartObj>
        <w:docPartGallery w:val="Page Numbers (Bottom of Page)"/>
        <w:docPartUnique/>
      </w:docPartObj>
    </w:sdtPr>
    <w:sdtContent>
      <w:p w:rsidR="00D74247" w:rsidRDefault="00D742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4247" w:rsidRDefault="00D742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47" w:rsidRDefault="00D74247" w:rsidP="00D74247">
      <w:pPr>
        <w:spacing w:after="0" w:line="240" w:lineRule="auto"/>
      </w:pPr>
      <w:r>
        <w:separator/>
      </w:r>
    </w:p>
  </w:footnote>
  <w:footnote w:type="continuationSeparator" w:id="0">
    <w:p w:rsidR="00D74247" w:rsidRDefault="00D74247" w:rsidP="00D7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3607FD"/>
    <w:rsid w:val="00650BED"/>
    <w:rsid w:val="00C20CD9"/>
    <w:rsid w:val="00D442FB"/>
    <w:rsid w:val="00D74247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247"/>
  </w:style>
  <w:style w:type="paragraph" w:styleId="Rodap">
    <w:name w:val="footer"/>
    <w:basedOn w:val="Normal"/>
    <w:link w:val="RodapChar"/>
    <w:uiPriority w:val="99"/>
    <w:unhideWhenUsed/>
    <w:rsid w:val="00D7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247"/>
  </w:style>
  <w:style w:type="paragraph" w:styleId="Rodap">
    <w:name w:val="footer"/>
    <w:basedOn w:val="Normal"/>
    <w:link w:val="RodapChar"/>
    <w:uiPriority w:val="99"/>
    <w:unhideWhenUsed/>
    <w:rsid w:val="00D74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2244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2013-07-08T10:42:00Z</dcterms:created>
  <dcterms:modified xsi:type="dcterms:W3CDTF">2013-07-08T10:56:00Z</dcterms:modified>
</cp:coreProperties>
</file>