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F1" w:rsidRPr="002A3FF1" w:rsidRDefault="002A3FF1" w:rsidP="002A3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FF1">
        <w:rPr>
          <w:rFonts w:ascii="Times New Roman" w:hAnsi="Times New Roman" w:cs="Times New Roman"/>
          <w:b/>
        </w:rPr>
        <w:t>MINISTÉRIO DA EDUCAÇÃO</w:t>
      </w:r>
    </w:p>
    <w:p w:rsidR="0047349C" w:rsidRDefault="0047349C" w:rsidP="002A3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FF1">
        <w:rPr>
          <w:rFonts w:ascii="Times New Roman" w:hAnsi="Times New Roman" w:cs="Times New Roman"/>
          <w:b/>
        </w:rPr>
        <w:t>GABINETE DO MINISTRO</w:t>
      </w:r>
    </w:p>
    <w:p w:rsidR="002A3FF1" w:rsidRDefault="002A3FF1" w:rsidP="002A3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349C" w:rsidRDefault="0047349C" w:rsidP="002A3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FF1">
        <w:rPr>
          <w:rFonts w:ascii="Times New Roman" w:hAnsi="Times New Roman" w:cs="Times New Roman"/>
          <w:b/>
        </w:rPr>
        <w:t>DESPACHO DO MINISTRO</w:t>
      </w:r>
    </w:p>
    <w:p w:rsidR="0047349C" w:rsidRDefault="0047349C" w:rsidP="002A3F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3FF1">
        <w:rPr>
          <w:rFonts w:ascii="Times New Roman" w:hAnsi="Times New Roman" w:cs="Times New Roman"/>
        </w:rPr>
        <w:t>Em 17 de janeiro de 2013</w:t>
      </w:r>
    </w:p>
    <w:p w:rsidR="002A3FF1" w:rsidRPr="002A3FF1" w:rsidRDefault="002A3FF1" w:rsidP="002A3F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349C" w:rsidRPr="002A3FF1" w:rsidRDefault="0047349C" w:rsidP="002A3FF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3FF1">
        <w:rPr>
          <w:rFonts w:ascii="Times New Roman" w:hAnsi="Times New Roman" w:cs="Times New Roman"/>
        </w:rPr>
        <w:t>Nos termos do art. 2º da Lei nº 9.131, de 24 de novembro de</w:t>
      </w:r>
      <w:r w:rsidR="002A3FF1">
        <w:rPr>
          <w:rFonts w:ascii="Times New Roman" w:hAnsi="Times New Roman" w:cs="Times New Roman"/>
        </w:rPr>
        <w:t xml:space="preserve"> </w:t>
      </w:r>
      <w:r w:rsidRPr="002A3FF1">
        <w:rPr>
          <w:rFonts w:ascii="Times New Roman" w:hAnsi="Times New Roman" w:cs="Times New Roman"/>
        </w:rPr>
        <w:t>1995, o Ministro de Estado da Educação HOMOLOGA o Parecer nº</w:t>
      </w:r>
      <w:r w:rsidR="002A3FF1">
        <w:rPr>
          <w:rFonts w:ascii="Times New Roman" w:hAnsi="Times New Roman" w:cs="Times New Roman"/>
        </w:rPr>
        <w:t xml:space="preserve"> </w:t>
      </w:r>
      <w:r w:rsidRPr="002A3FF1">
        <w:rPr>
          <w:rFonts w:ascii="Times New Roman" w:hAnsi="Times New Roman" w:cs="Times New Roman"/>
        </w:rPr>
        <w:t>272/2012, da Câmara de Educação Superior do Conselho Nacional de</w:t>
      </w:r>
      <w:r w:rsidR="002A3FF1">
        <w:rPr>
          <w:rFonts w:ascii="Times New Roman" w:hAnsi="Times New Roman" w:cs="Times New Roman"/>
        </w:rPr>
        <w:t xml:space="preserve"> </w:t>
      </w:r>
      <w:r w:rsidRPr="002A3FF1">
        <w:rPr>
          <w:rFonts w:ascii="Times New Roman" w:hAnsi="Times New Roman" w:cs="Times New Roman"/>
        </w:rPr>
        <w:t>Educação, que é favorável à autorização para que Ana Carolina Neiva</w:t>
      </w:r>
      <w:r w:rsidR="002A3FF1">
        <w:rPr>
          <w:rFonts w:ascii="Times New Roman" w:hAnsi="Times New Roman" w:cs="Times New Roman"/>
        </w:rPr>
        <w:t xml:space="preserve"> </w:t>
      </w:r>
      <w:r w:rsidRPr="002A3FF1">
        <w:rPr>
          <w:rFonts w:ascii="Times New Roman" w:hAnsi="Times New Roman" w:cs="Times New Roman"/>
        </w:rPr>
        <w:t>de Andrade possa cumprir mais de 25% (vinte e cinco por cento), em</w:t>
      </w:r>
      <w:r w:rsidR="002A3FF1">
        <w:rPr>
          <w:rFonts w:ascii="Times New Roman" w:hAnsi="Times New Roman" w:cs="Times New Roman"/>
        </w:rPr>
        <w:t xml:space="preserve"> </w:t>
      </w:r>
      <w:r w:rsidRPr="002A3FF1">
        <w:rPr>
          <w:rFonts w:ascii="Times New Roman" w:hAnsi="Times New Roman" w:cs="Times New Roman"/>
        </w:rPr>
        <w:t>caráter excepcional, do seu internato obrigatório do curso de Graduação</w:t>
      </w:r>
      <w:r w:rsidR="002A3FF1">
        <w:rPr>
          <w:rFonts w:ascii="Times New Roman" w:hAnsi="Times New Roman" w:cs="Times New Roman"/>
        </w:rPr>
        <w:t xml:space="preserve"> </w:t>
      </w:r>
      <w:r w:rsidRPr="002A3FF1">
        <w:rPr>
          <w:rFonts w:ascii="Times New Roman" w:hAnsi="Times New Roman" w:cs="Times New Roman"/>
        </w:rPr>
        <w:t>em Medicina perante a Universidade Federal de Alagoas -</w:t>
      </w:r>
      <w:r w:rsidR="002A3FF1">
        <w:rPr>
          <w:rFonts w:ascii="Times New Roman" w:hAnsi="Times New Roman" w:cs="Times New Roman"/>
        </w:rPr>
        <w:t xml:space="preserve"> </w:t>
      </w:r>
      <w:r w:rsidRPr="002A3FF1">
        <w:rPr>
          <w:rFonts w:ascii="Times New Roman" w:hAnsi="Times New Roman" w:cs="Times New Roman"/>
        </w:rPr>
        <w:t>UFAL, nos termos do convênio celebrado com a Universidade Potiguar</w:t>
      </w:r>
      <w:r w:rsidR="002A3FF1">
        <w:rPr>
          <w:rFonts w:ascii="Times New Roman" w:hAnsi="Times New Roman" w:cs="Times New Roman"/>
        </w:rPr>
        <w:t xml:space="preserve"> </w:t>
      </w:r>
      <w:r w:rsidRPr="002A3FF1">
        <w:rPr>
          <w:rFonts w:ascii="Times New Roman" w:hAnsi="Times New Roman" w:cs="Times New Roman"/>
        </w:rPr>
        <w:t>- UNP/RN, assegurando o seu tratamento médico na cidade de</w:t>
      </w:r>
      <w:r w:rsidR="002A3FF1">
        <w:rPr>
          <w:rFonts w:ascii="Times New Roman" w:hAnsi="Times New Roman" w:cs="Times New Roman"/>
        </w:rPr>
        <w:t xml:space="preserve"> </w:t>
      </w:r>
      <w:r w:rsidRPr="002A3FF1">
        <w:rPr>
          <w:rFonts w:ascii="Times New Roman" w:hAnsi="Times New Roman" w:cs="Times New Roman"/>
        </w:rPr>
        <w:t>Maceió/AL, conforme consta do Processo nº 23001.000062/2012-</w:t>
      </w:r>
      <w:r w:rsidR="002A3FF1">
        <w:rPr>
          <w:rFonts w:ascii="Times New Roman" w:hAnsi="Times New Roman" w:cs="Times New Roman"/>
        </w:rPr>
        <w:t xml:space="preserve"> </w:t>
      </w:r>
      <w:r w:rsidRPr="002A3FF1">
        <w:rPr>
          <w:rFonts w:ascii="Times New Roman" w:hAnsi="Times New Roman" w:cs="Times New Roman"/>
        </w:rPr>
        <w:t>59.</w:t>
      </w:r>
    </w:p>
    <w:p w:rsidR="00D442FB" w:rsidRDefault="0047349C" w:rsidP="002A3FF1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  <w:r w:rsidRPr="002A3FF1">
        <w:rPr>
          <w:rFonts w:ascii="Times New Roman" w:hAnsi="Times New Roman" w:cs="Times New Roman"/>
          <w:b/>
        </w:rPr>
        <w:t>ALOIZIO MERCADANTE OLIVA</w:t>
      </w:r>
    </w:p>
    <w:p w:rsidR="0008272D" w:rsidRPr="002A3FF1" w:rsidRDefault="0008272D" w:rsidP="002A3FF1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</w:p>
    <w:p w:rsidR="0008272D" w:rsidRPr="00AF6CD9" w:rsidRDefault="0008272D" w:rsidP="000827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07</w:t>
      </w:r>
      <w:r w:rsidRPr="00AF6CD9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08272D" w:rsidRPr="00AF6CD9" w:rsidSect="002A3FF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5E" w:rsidRDefault="0011565E" w:rsidP="0011565E">
      <w:pPr>
        <w:spacing w:after="0" w:line="240" w:lineRule="auto"/>
      </w:pPr>
      <w:r>
        <w:separator/>
      </w:r>
    </w:p>
  </w:endnote>
  <w:endnote w:type="continuationSeparator" w:id="0">
    <w:p w:rsidR="0011565E" w:rsidRDefault="0011565E" w:rsidP="0011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838987"/>
      <w:docPartObj>
        <w:docPartGallery w:val="Page Numbers (Bottom of Page)"/>
        <w:docPartUnique/>
      </w:docPartObj>
    </w:sdtPr>
    <w:sdtContent>
      <w:p w:rsidR="0011565E" w:rsidRDefault="001156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565E" w:rsidRDefault="001156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5E" w:rsidRDefault="0011565E" w:rsidP="0011565E">
      <w:pPr>
        <w:spacing w:after="0" w:line="240" w:lineRule="auto"/>
      </w:pPr>
      <w:r>
        <w:separator/>
      </w:r>
    </w:p>
  </w:footnote>
  <w:footnote w:type="continuationSeparator" w:id="0">
    <w:p w:rsidR="0011565E" w:rsidRDefault="0011565E" w:rsidP="00115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9C"/>
    <w:rsid w:val="0008272D"/>
    <w:rsid w:val="0011565E"/>
    <w:rsid w:val="002A3FF1"/>
    <w:rsid w:val="003607FD"/>
    <w:rsid w:val="0047349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65E"/>
  </w:style>
  <w:style w:type="paragraph" w:styleId="Rodap">
    <w:name w:val="footer"/>
    <w:basedOn w:val="Normal"/>
    <w:link w:val="RodapChar"/>
    <w:uiPriority w:val="99"/>
    <w:unhideWhenUsed/>
    <w:rsid w:val="0011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65E"/>
  </w:style>
  <w:style w:type="paragraph" w:styleId="Rodap">
    <w:name w:val="footer"/>
    <w:basedOn w:val="Normal"/>
    <w:link w:val="RodapChar"/>
    <w:uiPriority w:val="99"/>
    <w:unhideWhenUsed/>
    <w:rsid w:val="0011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2013-01-18T10:03:00Z</dcterms:created>
  <dcterms:modified xsi:type="dcterms:W3CDTF">2013-01-18T10:03:00Z</dcterms:modified>
</cp:coreProperties>
</file>