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96" w:rsidRDefault="00D932C7" w:rsidP="00160E96">
      <w:pPr>
        <w:spacing w:line="240" w:lineRule="auto"/>
        <w:ind w:firstLine="1622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42F196E" wp14:editId="7DEF72AA">
            <wp:simplePos x="0" y="0"/>
            <wp:positionH relativeFrom="column">
              <wp:posOffset>2424430</wp:posOffset>
            </wp:positionH>
            <wp:positionV relativeFrom="paragraph">
              <wp:posOffset>-40640</wp:posOffset>
            </wp:positionV>
            <wp:extent cx="1084580" cy="1190625"/>
            <wp:effectExtent l="0" t="0" r="1270" b="9525"/>
            <wp:wrapSquare wrapText="left"/>
            <wp:docPr id="2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E96" w:rsidRDefault="00160E96" w:rsidP="00160E96">
      <w:pPr>
        <w:spacing w:line="240" w:lineRule="auto"/>
        <w:ind w:firstLine="1622"/>
      </w:pPr>
    </w:p>
    <w:p w:rsidR="00160E96" w:rsidRDefault="00160E96" w:rsidP="00160E96">
      <w:pPr>
        <w:spacing w:line="240" w:lineRule="auto"/>
        <w:ind w:firstLine="1622"/>
      </w:pPr>
    </w:p>
    <w:p w:rsidR="00160E96" w:rsidRDefault="00160E96" w:rsidP="00160E96">
      <w:pPr>
        <w:spacing w:line="240" w:lineRule="auto"/>
        <w:ind w:firstLine="1622"/>
      </w:pPr>
    </w:p>
    <w:p w:rsidR="00160E96" w:rsidRDefault="00160E96" w:rsidP="00160E96">
      <w:pPr>
        <w:spacing w:line="240" w:lineRule="auto"/>
        <w:ind w:firstLine="1622"/>
      </w:pPr>
    </w:p>
    <w:p w:rsidR="00160E96" w:rsidRDefault="00160E96" w:rsidP="00160E96">
      <w:pPr>
        <w:spacing w:line="240" w:lineRule="auto"/>
        <w:ind w:firstLine="1622"/>
      </w:pPr>
    </w:p>
    <w:p w:rsidR="00160E96" w:rsidRDefault="00160E96" w:rsidP="00160E96">
      <w:pPr>
        <w:spacing w:line="240" w:lineRule="auto"/>
        <w:ind w:firstLine="1622"/>
      </w:pPr>
    </w:p>
    <w:p w:rsidR="00160E96" w:rsidRDefault="00160E96" w:rsidP="00160E96">
      <w:pPr>
        <w:pStyle w:val="Ttulo1"/>
      </w:pPr>
      <w:r>
        <w:t>MINISTÉRIO DA EDUCAÇÃO</w:t>
      </w:r>
    </w:p>
    <w:p w:rsidR="00160E96" w:rsidRDefault="00160E96" w:rsidP="00160E96">
      <w:pPr>
        <w:pStyle w:val="Ttulo1"/>
      </w:pPr>
      <w:r>
        <w:t>GABINETE DO MINISTRO</w:t>
      </w:r>
    </w:p>
    <w:p w:rsidR="00160E96" w:rsidRPr="00516538" w:rsidRDefault="00160E96" w:rsidP="00160E96">
      <w:pPr>
        <w:pStyle w:val="Ttulo1"/>
      </w:pPr>
      <w:r w:rsidRPr="00516538">
        <w:t>DESPACHOS DO MINISTRO</w:t>
      </w:r>
    </w:p>
    <w:p w:rsidR="00160E96" w:rsidRPr="00516538" w:rsidRDefault="00160E96" w:rsidP="00160E96">
      <w:pPr>
        <w:pStyle w:val="Ttulo1"/>
      </w:pPr>
      <w:r w:rsidRPr="00516538">
        <w:t>Em 18 de dezembro de 2013</w:t>
      </w:r>
    </w:p>
    <w:p w:rsidR="00160E96" w:rsidRPr="00CB4122" w:rsidRDefault="00160E96" w:rsidP="00160E96">
      <w:pPr>
        <w:pStyle w:val="04-TextodeArtigoeIncisos"/>
      </w:pPr>
      <w:r w:rsidRPr="00CB4122">
        <w:t>Nos termos do art. 2º da Lei nº 9.131, de 24 de novembro de</w:t>
      </w:r>
      <w:r>
        <w:t xml:space="preserve"> </w:t>
      </w:r>
      <w:r w:rsidRPr="00CB4122">
        <w:t>1995, o Ministro de Estado da Educação HOMOLOGA o Parecer nº</w:t>
      </w:r>
      <w:r>
        <w:t xml:space="preserve"> </w:t>
      </w:r>
      <w:r w:rsidRPr="00CB4122">
        <w:t>266/2010, da Câmara de Educação Superior do Conselho Nacional de</w:t>
      </w:r>
      <w:r>
        <w:t xml:space="preserve"> </w:t>
      </w:r>
      <w:r w:rsidRPr="00CB4122">
        <w:t>Educação, que aprovou as Diretrizes Curriculares Nacionais para o</w:t>
      </w:r>
      <w:r>
        <w:t xml:space="preserve"> </w:t>
      </w:r>
      <w:r w:rsidRPr="00CB4122">
        <w:t>curso de graduação em Administração Pública, estabelecidas no Projeto</w:t>
      </w:r>
      <w:r>
        <w:t xml:space="preserve"> </w:t>
      </w:r>
      <w:r w:rsidRPr="00CB4122">
        <w:t>de Resolução, do qual é parte integrante, bem como o Parecer</w:t>
      </w:r>
      <w:r>
        <w:t xml:space="preserve"> </w:t>
      </w:r>
      <w:r w:rsidRPr="00CB4122">
        <w:t>CNE/CP nº 7/2013, que, com fulcro no art. 33 do Regimento Interno</w:t>
      </w:r>
      <w:r>
        <w:t xml:space="preserve"> </w:t>
      </w:r>
      <w:r w:rsidRPr="00CB4122">
        <w:t>do Conselho Nacional de Educação, aprovado pela Portaria MEC nº</w:t>
      </w:r>
      <w:r>
        <w:t xml:space="preserve"> </w:t>
      </w:r>
      <w:r w:rsidRPr="00CB4122">
        <w:t xml:space="preserve">1.306, de </w:t>
      </w:r>
      <w:proofErr w:type="gramStart"/>
      <w:r w:rsidRPr="00CB4122">
        <w:t>2</w:t>
      </w:r>
      <w:proofErr w:type="gramEnd"/>
      <w:r w:rsidRPr="00CB4122">
        <w:t xml:space="preserve"> de setembro de 1999, conheceu do recurso interposto pelo</w:t>
      </w:r>
      <w:r>
        <w:t xml:space="preserve"> </w:t>
      </w:r>
      <w:r w:rsidRPr="00CB4122">
        <w:t>Conselho Federal de Administração e outros, para, no mérito, negar</w:t>
      </w:r>
      <w:r>
        <w:t>-</w:t>
      </w:r>
      <w:r w:rsidRPr="00CB4122">
        <w:t>lhe</w:t>
      </w:r>
      <w:r>
        <w:t xml:space="preserve"> </w:t>
      </w:r>
      <w:r w:rsidRPr="00CB4122">
        <w:t>provimento, mantendo os efeitos do Parecer CNE/CES nº</w:t>
      </w:r>
      <w:r>
        <w:t xml:space="preserve"> </w:t>
      </w:r>
      <w:r w:rsidRPr="00CB4122">
        <w:t xml:space="preserve">266/2010, conforme consta dos Processos </w:t>
      </w:r>
      <w:proofErr w:type="spellStart"/>
      <w:r w:rsidRPr="00CB4122">
        <w:t>n</w:t>
      </w:r>
      <w:r>
        <w:t>º</w:t>
      </w:r>
      <w:r w:rsidRPr="00CB4122">
        <w:t>s</w:t>
      </w:r>
      <w:proofErr w:type="spellEnd"/>
      <w:r w:rsidRPr="00CB4122">
        <w:t xml:space="preserve"> 23000.008450/2013-79</w:t>
      </w:r>
      <w:r>
        <w:t xml:space="preserve"> </w:t>
      </w:r>
      <w:r w:rsidRPr="00CB4122">
        <w:t>e 23001.000120/2011-63.</w:t>
      </w:r>
    </w:p>
    <w:p w:rsidR="00160E96" w:rsidRPr="0073151E" w:rsidRDefault="00160E96" w:rsidP="00160E96">
      <w:pPr>
        <w:pStyle w:val="07-AssinaturaeDOU"/>
      </w:pPr>
      <w:r w:rsidRPr="0073151E">
        <w:t>ALOIZIO MERCADANTE OLIVA</w:t>
      </w:r>
    </w:p>
    <w:p w:rsidR="00160E96" w:rsidRDefault="00160E96" w:rsidP="00160E96">
      <w:pPr>
        <w:pStyle w:val="07-AssinaturaeDOU"/>
      </w:pPr>
    </w:p>
    <w:p w:rsidR="00160E96" w:rsidRPr="00160E96" w:rsidRDefault="00160E96" w:rsidP="00160E96">
      <w:pPr>
        <w:pStyle w:val="07-AssinaturaeDOU"/>
      </w:pPr>
      <w:r w:rsidRPr="008D6400">
        <w:rPr>
          <w:i/>
          <w:caps w:val="0"/>
        </w:rPr>
        <w:t>(P</w:t>
      </w:r>
      <w:r>
        <w:rPr>
          <w:i/>
          <w:caps w:val="0"/>
        </w:rPr>
        <w:t>ublicação no</w:t>
      </w:r>
      <w:r w:rsidRPr="008D6400">
        <w:rPr>
          <w:i/>
          <w:caps w:val="0"/>
        </w:rPr>
        <w:t xml:space="preserve"> DOU </w:t>
      </w:r>
      <w:r>
        <w:rPr>
          <w:i/>
          <w:caps w:val="0"/>
        </w:rPr>
        <w:t>n</w:t>
      </w:r>
      <w:r w:rsidRPr="008D6400">
        <w:rPr>
          <w:i/>
          <w:caps w:val="0"/>
        </w:rPr>
        <w:t>.º 246,</w:t>
      </w:r>
      <w:r>
        <w:rPr>
          <w:i/>
          <w:caps w:val="0"/>
        </w:rPr>
        <w:t xml:space="preserve"> de</w:t>
      </w:r>
      <w:r w:rsidRPr="008D6400">
        <w:rPr>
          <w:i/>
          <w:caps w:val="0"/>
        </w:rPr>
        <w:t xml:space="preserve"> 19.12.2013, S</w:t>
      </w:r>
      <w:r>
        <w:rPr>
          <w:i/>
          <w:caps w:val="0"/>
        </w:rPr>
        <w:t>eção</w:t>
      </w:r>
      <w:r w:rsidRPr="008D6400">
        <w:rPr>
          <w:i/>
          <w:caps w:val="0"/>
        </w:rPr>
        <w:t xml:space="preserve"> 1, </w:t>
      </w:r>
      <w:r>
        <w:rPr>
          <w:i/>
          <w:caps w:val="0"/>
        </w:rPr>
        <w:t>página</w:t>
      </w:r>
      <w:bookmarkStart w:id="0" w:name="_GoBack"/>
      <w:bookmarkEnd w:id="0"/>
      <w:r w:rsidRPr="008D6400">
        <w:rPr>
          <w:i/>
          <w:caps w:val="0"/>
        </w:rPr>
        <w:t xml:space="preserve"> 1</w:t>
      </w:r>
      <w:r>
        <w:rPr>
          <w:i/>
          <w:caps w:val="0"/>
        </w:rPr>
        <w:t>17</w:t>
      </w:r>
      <w:r w:rsidRPr="008D6400">
        <w:rPr>
          <w:i/>
          <w:caps w:val="0"/>
        </w:rPr>
        <w:t>)</w:t>
      </w:r>
    </w:p>
    <w:sectPr w:rsidR="00160E96" w:rsidRPr="00160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1A" w:rsidRDefault="0071601A">
      <w:pPr>
        <w:spacing w:line="240" w:lineRule="auto"/>
      </w:pPr>
      <w:r>
        <w:separator/>
      </w:r>
    </w:p>
  </w:endnote>
  <w:endnote w:type="continuationSeparator" w:id="0">
    <w:p w:rsidR="0071601A" w:rsidRDefault="00716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10" w:rsidRDefault="000C0B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9A3DD0">
      <w:tc>
        <w:tcPr>
          <w:tcW w:w="1901" w:type="pct"/>
          <w:vAlign w:val="center"/>
        </w:tcPr>
        <w:p w:rsidR="009A3DD0" w:rsidRPr="00D932C7" w:rsidRDefault="009A3DD0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932C7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9A3DD0" w:rsidRPr="00D932C7" w:rsidRDefault="009A3DD0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9A3DD0" w:rsidRDefault="009A3DD0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60E96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160E96">
            <w:fldChar w:fldCharType="begin"/>
          </w:r>
          <w:r w:rsidR="00160E96">
            <w:instrText xml:space="preserve"> NUMPAGES  </w:instrText>
          </w:r>
          <w:r w:rsidR="00160E96">
            <w:fldChar w:fldCharType="separate"/>
          </w:r>
          <w:r w:rsidR="00160E96">
            <w:rPr>
              <w:noProof/>
            </w:rPr>
            <w:t>1</w:t>
          </w:r>
          <w:r w:rsidR="00160E96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9A3DD0" w:rsidRDefault="00C52377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2DA6A128" wp14:editId="6C815777">
                <wp:simplePos x="0" y="0"/>
                <wp:positionH relativeFrom="column">
                  <wp:posOffset>714375</wp:posOffset>
                </wp:positionH>
                <wp:positionV relativeFrom="paragraph">
                  <wp:posOffset>86360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A3DD0" w:rsidRDefault="009A3DD0">
    <w:pPr>
      <w:pStyle w:val="Rodap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10" w:rsidRDefault="000C0B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1A" w:rsidRDefault="0071601A">
      <w:pPr>
        <w:spacing w:line="240" w:lineRule="auto"/>
      </w:pPr>
      <w:r>
        <w:separator/>
      </w:r>
    </w:p>
  </w:footnote>
  <w:footnote w:type="continuationSeparator" w:id="0">
    <w:p w:rsidR="0071601A" w:rsidRDefault="00716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87" w:rsidRDefault="00160E9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5219" o:spid="_x0000_s2058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D0" w:rsidRDefault="009A3DD0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9A3DD0" w:rsidRDefault="000C0B10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7E7AA95" wp14:editId="6D87EDB8">
          <wp:simplePos x="0" y="0"/>
          <wp:positionH relativeFrom="column">
            <wp:posOffset>-5715</wp:posOffset>
          </wp:positionH>
          <wp:positionV relativeFrom="paragraph">
            <wp:posOffset>3216910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E96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Despach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87" w:rsidRDefault="00160E9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5218" o:spid="_x0000_s2057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49FCAF0C"/>
    <w:lvl w:ilvl="0" w:tplc="1106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23092">
      <w:numFmt w:val="none"/>
      <w:lvlText w:val=""/>
      <w:lvlJc w:val="left"/>
      <w:pPr>
        <w:tabs>
          <w:tab w:val="num" w:pos="360"/>
        </w:tabs>
      </w:pPr>
    </w:lvl>
    <w:lvl w:ilvl="2" w:tplc="9C422A8C">
      <w:numFmt w:val="none"/>
      <w:lvlText w:val=""/>
      <w:lvlJc w:val="left"/>
      <w:pPr>
        <w:tabs>
          <w:tab w:val="num" w:pos="360"/>
        </w:tabs>
      </w:pPr>
    </w:lvl>
    <w:lvl w:ilvl="3" w:tplc="852C5ACC">
      <w:numFmt w:val="none"/>
      <w:lvlText w:val=""/>
      <w:lvlJc w:val="left"/>
      <w:pPr>
        <w:tabs>
          <w:tab w:val="num" w:pos="360"/>
        </w:tabs>
      </w:pPr>
    </w:lvl>
    <w:lvl w:ilvl="4" w:tplc="C4F8CF90">
      <w:numFmt w:val="none"/>
      <w:lvlText w:val=""/>
      <w:lvlJc w:val="left"/>
      <w:pPr>
        <w:tabs>
          <w:tab w:val="num" w:pos="360"/>
        </w:tabs>
      </w:pPr>
    </w:lvl>
    <w:lvl w:ilvl="5" w:tplc="4874E3A2">
      <w:numFmt w:val="none"/>
      <w:lvlText w:val=""/>
      <w:lvlJc w:val="left"/>
      <w:pPr>
        <w:tabs>
          <w:tab w:val="num" w:pos="360"/>
        </w:tabs>
      </w:pPr>
    </w:lvl>
    <w:lvl w:ilvl="6" w:tplc="4AC4C606">
      <w:numFmt w:val="none"/>
      <w:lvlText w:val=""/>
      <w:lvlJc w:val="left"/>
      <w:pPr>
        <w:tabs>
          <w:tab w:val="num" w:pos="360"/>
        </w:tabs>
      </w:pPr>
    </w:lvl>
    <w:lvl w:ilvl="7" w:tplc="4A226DA4">
      <w:numFmt w:val="none"/>
      <w:lvlText w:val=""/>
      <w:lvlJc w:val="left"/>
      <w:pPr>
        <w:tabs>
          <w:tab w:val="num" w:pos="360"/>
        </w:tabs>
      </w:pPr>
    </w:lvl>
    <w:lvl w:ilvl="8" w:tplc="B35A1D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1A"/>
    <w:rsid w:val="000C0B10"/>
    <w:rsid w:val="00160E96"/>
    <w:rsid w:val="00352087"/>
    <w:rsid w:val="00396B22"/>
    <w:rsid w:val="0049152E"/>
    <w:rsid w:val="0071601A"/>
    <w:rsid w:val="00785450"/>
    <w:rsid w:val="00871887"/>
    <w:rsid w:val="00891AEE"/>
    <w:rsid w:val="008A3A45"/>
    <w:rsid w:val="009A3DD0"/>
    <w:rsid w:val="00AB7D27"/>
    <w:rsid w:val="00C52377"/>
    <w:rsid w:val="00D932C7"/>
    <w:rsid w:val="00FA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B4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FA08B4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FA08B4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FA08B4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rsid w:val="00FA08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rsid w:val="00FA08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FA08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customStyle="1" w:styleId="04-TextodeArtigoeIncisos">
    <w:name w:val="04 - Texto de Artigo §§ e Incisos"/>
    <w:qFormat/>
    <w:rsid w:val="00FA08B4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FA08B4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FA08B4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FA08B4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FA08B4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FA08B4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08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FA08B4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FA08B4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FA08B4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paragraph" w:customStyle="1" w:styleId="07-AssinaturaeDOU">
    <w:name w:val="07 - Assinatura e DOU"/>
    <w:next w:val="04-TextodeArtigoeIncisos"/>
    <w:qFormat/>
    <w:rsid w:val="00FA08B4"/>
    <w:pPr>
      <w:jc w:val="right"/>
    </w:pPr>
    <w:rPr>
      <w:rFonts w:ascii="Times New Roman" w:hAnsi="Times New Roman" w:cs="Verdana"/>
      <w:b/>
      <w:bCs/>
      <w:iCs/>
      <w:caps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B4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FA08B4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FA08B4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FA08B4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rsid w:val="00FA08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rsid w:val="00FA08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FA08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customStyle="1" w:styleId="04-TextodeArtigoeIncisos">
    <w:name w:val="04 - Texto de Artigo §§ e Incisos"/>
    <w:qFormat/>
    <w:rsid w:val="00FA08B4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FA08B4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FA08B4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FA08B4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FA08B4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FA08B4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08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FA08B4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FA08B4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FA08B4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  <w:style w:type="paragraph" w:customStyle="1" w:styleId="07-AssinaturaeDOU">
    <w:name w:val="07 - Assinatura e DOU"/>
    <w:next w:val="04-TextodeArtigoeIncisos"/>
    <w:qFormat/>
    <w:rsid w:val="00FA08B4"/>
    <w:pPr>
      <w:jc w:val="right"/>
    </w:pPr>
    <w:rPr>
      <w:rFonts w:ascii="Times New Roman" w:hAnsi="Times New Roman" w:cs="Verdana"/>
      <w:b/>
      <w:bCs/>
      <w:iCs/>
      <w: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despacho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despacho (2)</Template>
  <TotalTime>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cp:lastPrinted>2009-01-21T17:38:00Z</cp:lastPrinted>
  <dcterms:created xsi:type="dcterms:W3CDTF">2013-12-19T12:11:00Z</dcterms:created>
  <dcterms:modified xsi:type="dcterms:W3CDTF">2013-12-19T12:13:00Z</dcterms:modified>
</cp:coreProperties>
</file>