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07" w:rsidRPr="006A2507" w:rsidRDefault="006A2507" w:rsidP="006A25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2507">
        <w:rPr>
          <w:rFonts w:ascii="Times New Roman" w:hAnsi="Times New Roman" w:cs="Times New Roman"/>
          <w:b/>
        </w:rPr>
        <w:t>MINISTÉRIO DA EDUCAÇÃO</w:t>
      </w:r>
    </w:p>
    <w:p w:rsidR="006A2507" w:rsidRPr="006A2507" w:rsidRDefault="006A2507" w:rsidP="006A25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2507">
        <w:rPr>
          <w:rFonts w:ascii="Times New Roman" w:hAnsi="Times New Roman" w:cs="Times New Roman"/>
          <w:b/>
        </w:rPr>
        <w:t>INSTITUTO NACIONAL DE ESTUDOS E</w:t>
      </w:r>
    </w:p>
    <w:p w:rsidR="006A2507" w:rsidRPr="006A2507" w:rsidRDefault="006A2507" w:rsidP="006A25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2507">
        <w:rPr>
          <w:rFonts w:ascii="Times New Roman" w:hAnsi="Times New Roman" w:cs="Times New Roman"/>
          <w:b/>
        </w:rPr>
        <w:t>PESQUISAS EDUCACIONAIS ANÍSIO TEIXEIRA</w:t>
      </w:r>
    </w:p>
    <w:p w:rsidR="006A2507" w:rsidRPr="006A2507" w:rsidRDefault="006A2507" w:rsidP="006A25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250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A2507">
        <w:rPr>
          <w:rFonts w:ascii="Times New Roman" w:hAnsi="Times New Roman" w:cs="Times New Roman"/>
          <w:b/>
        </w:rPr>
        <w:t xml:space="preserve"> 482, DE 13 DE AGOSTO DE </w:t>
      </w:r>
      <w:proofErr w:type="gramStart"/>
      <w:r w:rsidRPr="006A2507">
        <w:rPr>
          <w:rFonts w:ascii="Times New Roman" w:hAnsi="Times New Roman" w:cs="Times New Roman"/>
          <w:b/>
        </w:rPr>
        <w:t>2013</w:t>
      </w:r>
      <w:proofErr w:type="gramEnd"/>
    </w:p>
    <w:p w:rsidR="006A2507" w:rsidRDefault="006A2507" w:rsidP="006A25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INEP, conforme estabelece o inciso V, do art. 16, do Decreto nº</w:t>
      </w:r>
      <w:r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6.317, de 20 de dezembro de 2007 resolve:</w:t>
      </w:r>
    </w:p>
    <w:p w:rsidR="00D442FB" w:rsidRPr="006A2507" w:rsidRDefault="006A2507" w:rsidP="006A25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1º Divulgar o resultado do chamamento público nº</w:t>
      </w:r>
      <w:r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01/2013 em ordem alfabética:</w:t>
      </w:r>
    </w:p>
    <w:p w:rsidR="006A2507" w:rsidRDefault="006A2507" w:rsidP="006A2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507" w:rsidRPr="002C28EE" w:rsidRDefault="002C28EE" w:rsidP="006A250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C28EE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6A2507" w:rsidRPr="006A2507" w:rsidRDefault="006A2507" w:rsidP="006A2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507" w:rsidRPr="006A2507" w:rsidRDefault="006A2507" w:rsidP="006A25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2º É requisito para o cadastramento das Instituições</w:t>
      </w:r>
      <w:r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Públicas de Ensino Superior não possuir pendências junto às autoridades</w:t>
      </w:r>
      <w:r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tributárias e previdenciárias.</w:t>
      </w:r>
    </w:p>
    <w:p w:rsidR="006A2507" w:rsidRPr="006A2507" w:rsidRDefault="006A2507" w:rsidP="006A25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3º As instituições terão até 30 dias, após a publicação</w:t>
      </w:r>
      <w:r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desta portaria, para regularização das pendências constantes do Art.</w:t>
      </w:r>
      <w:r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2º.</w:t>
      </w:r>
    </w:p>
    <w:p w:rsidR="006A2507" w:rsidRPr="006A2507" w:rsidRDefault="006A2507" w:rsidP="006A250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3º Esta Portaria entra em vigor na data de sua publicação.</w:t>
      </w:r>
    </w:p>
    <w:p w:rsidR="006A2507" w:rsidRPr="00484DEC" w:rsidRDefault="006A2507" w:rsidP="00484D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DEC">
        <w:rPr>
          <w:rFonts w:ascii="Times New Roman" w:hAnsi="Times New Roman" w:cs="Times New Roman"/>
          <w:b/>
        </w:rPr>
        <w:t>LUIZ CLÁUDIO COSTA</w:t>
      </w:r>
    </w:p>
    <w:p w:rsidR="006A2507" w:rsidRPr="006A2507" w:rsidRDefault="006A2507" w:rsidP="006A2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507" w:rsidRPr="002C28EE" w:rsidRDefault="002C28EE" w:rsidP="002C28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28EE">
        <w:rPr>
          <w:rFonts w:ascii="Times New Roman" w:hAnsi="Times New Roman" w:cs="Times New Roman"/>
          <w:b/>
          <w:i/>
        </w:rPr>
        <w:t xml:space="preserve">(Publicação no DOU n.º 156, de 14.08.2013, Seção 1, página </w:t>
      </w:r>
      <w:proofErr w:type="gramStart"/>
      <w:r w:rsidRPr="002C28EE">
        <w:rPr>
          <w:rFonts w:ascii="Times New Roman" w:hAnsi="Times New Roman" w:cs="Times New Roman"/>
          <w:b/>
          <w:i/>
        </w:rPr>
        <w:t>09)</w:t>
      </w:r>
      <w:proofErr w:type="gramEnd"/>
    </w:p>
    <w:p w:rsidR="006A2507" w:rsidRPr="006A2507" w:rsidRDefault="006A2507" w:rsidP="006A2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A2507" w:rsidRPr="002C28EE" w:rsidRDefault="006A2507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8EE">
        <w:rPr>
          <w:rFonts w:ascii="Times New Roman" w:hAnsi="Times New Roman" w:cs="Times New Roman"/>
          <w:b/>
        </w:rPr>
        <w:t>SECRETARIA DE EDUCAÇÃO BÁSICA</w:t>
      </w:r>
    </w:p>
    <w:p w:rsidR="006A2507" w:rsidRPr="002C28EE" w:rsidRDefault="006A2507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8EE">
        <w:rPr>
          <w:rFonts w:ascii="Times New Roman" w:hAnsi="Times New Roman" w:cs="Times New Roman"/>
          <w:b/>
        </w:rPr>
        <w:t>PORTARIA N</w:t>
      </w:r>
      <w:r w:rsidR="002C28EE">
        <w:rPr>
          <w:rFonts w:ascii="Times New Roman" w:hAnsi="Times New Roman" w:cs="Times New Roman"/>
          <w:b/>
        </w:rPr>
        <w:t>º</w:t>
      </w:r>
      <w:r w:rsidRPr="002C28EE">
        <w:rPr>
          <w:rFonts w:ascii="Times New Roman" w:hAnsi="Times New Roman" w:cs="Times New Roman"/>
          <w:b/>
        </w:rPr>
        <w:t xml:space="preserve"> 37, DE </w:t>
      </w:r>
      <w:proofErr w:type="gramStart"/>
      <w:r w:rsidRPr="002C28EE">
        <w:rPr>
          <w:rFonts w:ascii="Times New Roman" w:hAnsi="Times New Roman" w:cs="Times New Roman"/>
          <w:b/>
        </w:rPr>
        <w:t>2</w:t>
      </w:r>
      <w:proofErr w:type="gramEnd"/>
      <w:r w:rsidRPr="002C28EE">
        <w:rPr>
          <w:rFonts w:ascii="Times New Roman" w:hAnsi="Times New Roman" w:cs="Times New Roman"/>
          <w:b/>
        </w:rPr>
        <w:t xml:space="preserve"> DE AGOSTO DE 2013</w:t>
      </w:r>
    </w:p>
    <w:p w:rsidR="002C28EE" w:rsidRDefault="002C28EE" w:rsidP="002C28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A2507" w:rsidRDefault="006A2507" w:rsidP="002C28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Autoriza o Fundo Nacional de Desenvolvimento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da Educação - FNDE a realizar a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transferência de recurso financeiro suplementar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aos Municípios e o Distrito Federal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que pleitearam e estão aptos para pagamento,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conforme Resolução CD/FNDE nº 17,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de 16 de maio de 2013.</w:t>
      </w:r>
    </w:p>
    <w:p w:rsidR="002C28EE" w:rsidRPr="006A2507" w:rsidRDefault="002C28EE" w:rsidP="002C28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A2507" w:rsidRPr="006A2507" w:rsidRDefault="006A2507" w:rsidP="002C28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O SECRETÁRIO DE EDUCAÇÃO BÁSICA, no uso das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atribuições, resolve:</w:t>
      </w:r>
    </w:p>
    <w:p w:rsidR="006A2507" w:rsidRPr="006A2507" w:rsidRDefault="006A2507" w:rsidP="002C28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1º Divulgar os municípios e o Distrito Federal que estão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aptos a receber o pagamento do recurso financeiro suplementar à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manutenção e ao desenvolvimento da educação infantil para atender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crianças de zero a 48 meses, matriculadas em creches públicas ou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conveniadas com o poder público, informadas no Censo Escolar da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Educação Básica do ano anterior e cujas famílias sejam beneficiárias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 xml:space="preserve">do Programa Bolsa Família, de que trata a Lei nº 12.722 de </w:t>
      </w:r>
      <w:proofErr w:type="gramStart"/>
      <w:r w:rsidRPr="006A2507">
        <w:rPr>
          <w:rFonts w:ascii="Times New Roman" w:hAnsi="Times New Roman" w:cs="Times New Roman"/>
        </w:rPr>
        <w:t>3</w:t>
      </w:r>
      <w:proofErr w:type="gramEnd"/>
      <w:r w:rsidRPr="006A2507">
        <w:rPr>
          <w:rFonts w:ascii="Times New Roman" w:hAnsi="Times New Roman" w:cs="Times New Roman"/>
        </w:rPr>
        <w:t xml:space="preserve"> de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outubro de 2012, e conforme informações declaradas pelos municípios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e Distrito Federal no SIMEC - Módulo E.I. Manutenção -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Suplementação de Creches MDS.</w:t>
      </w:r>
    </w:p>
    <w:p w:rsidR="006A2507" w:rsidRPr="006A2507" w:rsidRDefault="006A2507" w:rsidP="002C28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2º Autorizar o FNDE/MEC a realizar a transferência de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recursos financeiros suplementar aos municípios e Distrito Federal,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conforme destinatários e valores constantes da listagem anexa.</w:t>
      </w:r>
    </w:p>
    <w:p w:rsidR="006A2507" w:rsidRPr="006A2507" w:rsidRDefault="006A2507" w:rsidP="002C28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3º Esta Portaria entra em vigor na data de sua publicação.</w:t>
      </w:r>
    </w:p>
    <w:p w:rsidR="006A2507" w:rsidRDefault="006A2507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8EE">
        <w:rPr>
          <w:rFonts w:ascii="Times New Roman" w:hAnsi="Times New Roman" w:cs="Times New Roman"/>
          <w:b/>
        </w:rPr>
        <w:t>ROMEU WELITON CAPUTO</w:t>
      </w:r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8EE" w:rsidRPr="002C28EE" w:rsidRDefault="002C28EE" w:rsidP="002C28E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C28EE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8EE" w:rsidRPr="002C28EE" w:rsidRDefault="002C28EE" w:rsidP="002C28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28EE">
        <w:rPr>
          <w:rFonts w:ascii="Times New Roman" w:hAnsi="Times New Roman" w:cs="Times New Roman"/>
          <w:b/>
          <w:i/>
        </w:rPr>
        <w:t>(Publicação no DOU n.º 156, de 14.08.2013, Seção 1, página 09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2C28EE">
        <w:rPr>
          <w:rFonts w:ascii="Times New Roman" w:hAnsi="Times New Roman" w:cs="Times New Roman"/>
          <w:b/>
          <w:i/>
        </w:rPr>
        <w:t>)</w:t>
      </w:r>
      <w:proofErr w:type="gramEnd"/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8EE" w:rsidRDefault="002C28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C28EE" w:rsidRP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8EE">
        <w:rPr>
          <w:rFonts w:ascii="Times New Roman" w:hAnsi="Times New Roman" w:cs="Times New Roman"/>
          <w:b/>
        </w:rPr>
        <w:t>SECRETARIA DE EDUCAÇÃO BÁSICA</w:t>
      </w:r>
    </w:p>
    <w:p w:rsidR="006A2507" w:rsidRPr="002C28EE" w:rsidRDefault="006A2507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8EE">
        <w:rPr>
          <w:rFonts w:ascii="Times New Roman" w:hAnsi="Times New Roman" w:cs="Times New Roman"/>
          <w:b/>
        </w:rPr>
        <w:t>PORTARIA N</w:t>
      </w:r>
      <w:r w:rsidR="002C28EE">
        <w:rPr>
          <w:rFonts w:ascii="Times New Roman" w:hAnsi="Times New Roman" w:cs="Times New Roman"/>
          <w:b/>
        </w:rPr>
        <w:t>º</w:t>
      </w:r>
      <w:r w:rsidRPr="002C28EE">
        <w:rPr>
          <w:rFonts w:ascii="Times New Roman" w:hAnsi="Times New Roman" w:cs="Times New Roman"/>
          <w:b/>
        </w:rPr>
        <w:t xml:space="preserve"> 41, DE </w:t>
      </w:r>
      <w:proofErr w:type="gramStart"/>
      <w:r w:rsidRPr="002C28EE">
        <w:rPr>
          <w:rFonts w:ascii="Times New Roman" w:hAnsi="Times New Roman" w:cs="Times New Roman"/>
          <w:b/>
        </w:rPr>
        <w:t>7</w:t>
      </w:r>
      <w:proofErr w:type="gramEnd"/>
      <w:r w:rsidRPr="002C28EE">
        <w:rPr>
          <w:rFonts w:ascii="Times New Roman" w:hAnsi="Times New Roman" w:cs="Times New Roman"/>
          <w:b/>
        </w:rPr>
        <w:t xml:space="preserve"> DE AGOSTO DE 2013</w:t>
      </w:r>
    </w:p>
    <w:p w:rsidR="002C28EE" w:rsidRDefault="002C28EE" w:rsidP="002C28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A2507" w:rsidRPr="006A2507" w:rsidRDefault="006A2507" w:rsidP="002C28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Autoriza o Fundo Nacional de Desenvolvimento da Educação - FNDE a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realizar a transferência de recurso financeiro aos municípios e ao Distrito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federal para a manutenção de novos estabelecimentos públicos de educação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infantil, conforme Resolução CD/FNDE nº 15, de 16 de maio de 2013.</w:t>
      </w:r>
    </w:p>
    <w:p w:rsidR="002C28EE" w:rsidRDefault="002C28EE" w:rsidP="002C28E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6A2507" w:rsidRPr="006A2507" w:rsidRDefault="006A2507" w:rsidP="002C28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O SECRETÁRIO DE EDUCAÇÃO BÁSICA, no uso das atribuições, resolve:</w:t>
      </w:r>
    </w:p>
    <w:p w:rsidR="006A2507" w:rsidRPr="006A2507" w:rsidRDefault="006A2507" w:rsidP="002C28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1º Divulgar os municípios e o Distrito Federal que estão aptos a receber o pagamento do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recurso de apoio à manutenção de novos estabelecimentos públicos de educação infantil, construídos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 xml:space="preserve">com recursos de programas federais, que estejam em plena atividade e ainda não </w:t>
      </w:r>
      <w:proofErr w:type="gramStart"/>
      <w:r w:rsidRPr="006A2507">
        <w:rPr>
          <w:rFonts w:ascii="Times New Roman" w:hAnsi="Times New Roman" w:cs="Times New Roman"/>
        </w:rPr>
        <w:t>tenham sido</w:t>
      </w:r>
      <w:proofErr w:type="gramEnd"/>
      <w:r w:rsidRPr="006A2507">
        <w:rPr>
          <w:rFonts w:ascii="Times New Roman" w:hAnsi="Times New Roman" w:cs="Times New Roman"/>
        </w:rPr>
        <w:t xml:space="preserve"> contemplados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com recursos do Fundo de Manutenção e Desenvolvimento da Educação Básica e de Valorização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dos Profissionais da Educação (</w:t>
      </w:r>
      <w:proofErr w:type="spellStart"/>
      <w:r w:rsidRPr="006A2507">
        <w:rPr>
          <w:rFonts w:ascii="Times New Roman" w:hAnsi="Times New Roman" w:cs="Times New Roman"/>
        </w:rPr>
        <w:t>Fundeb</w:t>
      </w:r>
      <w:proofErr w:type="spellEnd"/>
      <w:r w:rsidRPr="006A2507">
        <w:rPr>
          <w:rFonts w:ascii="Times New Roman" w:hAnsi="Times New Roman" w:cs="Times New Roman"/>
        </w:rPr>
        <w:t>), de que trata a Lei nº 12.499 de 29 de setembro de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2011, e conforme informações declaradas pelos municípios e o Distrito Federal no SIMEC - Módulo E.I.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 xml:space="preserve">Manutenção - Unidades do </w:t>
      </w:r>
      <w:proofErr w:type="spellStart"/>
      <w:r w:rsidRPr="006A2507">
        <w:rPr>
          <w:rFonts w:ascii="Times New Roman" w:hAnsi="Times New Roman" w:cs="Times New Roman"/>
        </w:rPr>
        <w:t>Proinfância</w:t>
      </w:r>
      <w:proofErr w:type="spellEnd"/>
      <w:r w:rsidRPr="006A2507">
        <w:rPr>
          <w:rFonts w:ascii="Times New Roman" w:hAnsi="Times New Roman" w:cs="Times New Roman"/>
        </w:rPr>
        <w:t>.</w:t>
      </w:r>
    </w:p>
    <w:p w:rsidR="006A2507" w:rsidRPr="006A2507" w:rsidRDefault="006A2507" w:rsidP="002C28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2º Autorizar o FNDE/MEC a realizar a transferência de recursos financeiros aos municípios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e Distrito Federal para manutenção de novos estabelecimentos públicos de educação infantil, conforme</w:t>
      </w:r>
      <w:r w:rsidR="002C28EE">
        <w:rPr>
          <w:rFonts w:ascii="Times New Roman" w:hAnsi="Times New Roman" w:cs="Times New Roman"/>
        </w:rPr>
        <w:t xml:space="preserve"> </w:t>
      </w:r>
      <w:r w:rsidRPr="006A2507">
        <w:rPr>
          <w:rFonts w:ascii="Times New Roman" w:hAnsi="Times New Roman" w:cs="Times New Roman"/>
        </w:rPr>
        <w:t>destinatários e valores constantes da listagem anexa.</w:t>
      </w:r>
    </w:p>
    <w:p w:rsidR="006A2507" w:rsidRPr="006A2507" w:rsidRDefault="006A2507" w:rsidP="002C28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A2507">
        <w:rPr>
          <w:rFonts w:ascii="Times New Roman" w:hAnsi="Times New Roman" w:cs="Times New Roman"/>
        </w:rPr>
        <w:t>Art. 3º Esta Portaria entra em vigor na data de sua publicação.</w:t>
      </w:r>
    </w:p>
    <w:p w:rsidR="006A2507" w:rsidRDefault="006A2507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8EE">
        <w:rPr>
          <w:rFonts w:ascii="Times New Roman" w:hAnsi="Times New Roman" w:cs="Times New Roman"/>
          <w:b/>
        </w:rPr>
        <w:t>ROMEU WELITON CAPUTO</w:t>
      </w:r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8EE" w:rsidRPr="002C28EE" w:rsidRDefault="002C28EE" w:rsidP="002C28E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C28EE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8EE" w:rsidRDefault="002C28EE" w:rsidP="002C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8EE" w:rsidRPr="002C28EE" w:rsidRDefault="002C28EE" w:rsidP="002C28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28EE">
        <w:rPr>
          <w:rFonts w:ascii="Times New Roman" w:hAnsi="Times New Roman" w:cs="Times New Roman"/>
          <w:b/>
          <w:i/>
        </w:rPr>
        <w:t xml:space="preserve">(Publicação no DOU n.º 156, de 14.08.2013, Seção 1, página </w:t>
      </w:r>
      <w:r>
        <w:rPr>
          <w:rFonts w:ascii="Times New Roman" w:hAnsi="Times New Roman" w:cs="Times New Roman"/>
          <w:b/>
          <w:i/>
        </w:rPr>
        <w:t>11</w:t>
      </w:r>
      <w:bookmarkStart w:id="0" w:name="_GoBack"/>
      <w:bookmarkEnd w:id="0"/>
      <w:r w:rsidRPr="002C28EE">
        <w:rPr>
          <w:rFonts w:ascii="Times New Roman" w:hAnsi="Times New Roman" w:cs="Times New Roman"/>
          <w:b/>
          <w:i/>
        </w:rPr>
        <w:t>)</w:t>
      </w:r>
    </w:p>
    <w:p w:rsidR="002C28EE" w:rsidRPr="002C28EE" w:rsidRDefault="002C28EE" w:rsidP="002C28E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2C28EE" w:rsidRPr="002C28EE" w:rsidSect="006A250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EE" w:rsidRDefault="002C28EE" w:rsidP="002C28EE">
      <w:pPr>
        <w:spacing w:after="0" w:line="240" w:lineRule="auto"/>
      </w:pPr>
      <w:r>
        <w:separator/>
      </w:r>
    </w:p>
  </w:endnote>
  <w:endnote w:type="continuationSeparator" w:id="0">
    <w:p w:rsidR="002C28EE" w:rsidRDefault="002C28EE" w:rsidP="002C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61282"/>
      <w:docPartObj>
        <w:docPartGallery w:val="Page Numbers (Bottom of Page)"/>
        <w:docPartUnique/>
      </w:docPartObj>
    </w:sdtPr>
    <w:sdtContent>
      <w:p w:rsidR="002C28EE" w:rsidRDefault="002C28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28EE" w:rsidRDefault="002C28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EE" w:rsidRDefault="002C28EE" w:rsidP="002C28EE">
      <w:pPr>
        <w:spacing w:after="0" w:line="240" w:lineRule="auto"/>
      </w:pPr>
      <w:r>
        <w:separator/>
      </w:r>
    </w:p>
  </w:footnote>
  <w:footnote w:type="continuationSeparator" w:id="0">
    <w:p w:rsidR="002C28EE" w:rsidRDefault="002C28EE" w:rsidP="002C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7"/>
    <w:rsid w:val="002C28EE"/>
    <w:rsid w:val="003607FD"/>
    <w:rsid w:val="00484DEC"/>
    <w:rsid w:val="006A250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8EE"/>
  </w:style>
  <w:style w:type="paragraph" w:styleId="Rodap">
    <w:name w:val="footer"/>
    <w:basedOn w:val="Normal"/>
    <w:link w:val="RodapChar"/>
    <w:uiPriority w:val="99"/>
    <w:unhideWhenUsed/>
    <w:rsid w:val="002C2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8EE"/>
  </w:style>
  <w:style w:type="paragraph" w:styleId="Rodap">
    <w:name w:val="footer"/>
    <w:basedOn w:val="Normal"/>
    <w:link w:val="RodapChar"/>
    <w:uiPriority w:val="99"/>
    <w:unhideWhenUsed/>
    <w:rsid w:val="002C2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2013-08-14T10:30:00Z</dcterms:created>
  <dcterms:modified xsi:type="dcterms:W3CDTF">2013-08-14T10:57:00Z</dcterms:modified>
</cp:coreProperties>
</file>