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MINISTÉRIO DA EDUCAÇÃO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GABINETE DO MINISTRO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15902">
        <w:rPr>
          <w:rFonts w:ascii="Times New Roman" w:hAnsi="Times New Roman" w:cs="Times New Roman"/>
          <w:b/>
        </w:rPr>
        <w:t xml:space="preserve"> 329, DE 18 DE ABRIL DE </w:t>
      </w:r>
      <w:proofErr w:type="gramStart"/>
      <w:r w:rsidRPr="00015902">
        <w:rPr>
          <w:rFonts w:ascii="Times New Roman" w:hAnsi="Times New Roman" w:cs="Times New Roman"/>
          <w:b/>
        </w:rPr>
        <w:t>2013</w:t>
      </w:r>
      <w:proofErr w:type="gramEnd"/>
    </w:p>
    <w:p w:rsid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590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no Diário Oficial da União de 12 de junho de 2003, resolve:</w:t>
      </w:r>
    </w:p>
    <w:p w:rsidR="00015902" w:rsidRP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5902">
        <w:rPr>
          <w:rFonts w:ascii="Times New Roman" w:hAnsi="Times New Roman" w:cs="Times New Roman"/>
        </w:rPr>
        <w:t>Nomear LÉO KESSEL para exercer o cargo de Assessor,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código DAS-102.4, da Secretaria Executiva.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ALOIZIO MERCADANTE OLIVA</w:t>
      </w:r>
    </w:p>
    <w:p w:rsidR="00015902" w:rsidRPr="00015902" w:rsidRDefault="00015902" w:rsidP="00015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902" w:rsidRPr="00015902" w:rsidRDefault="00015902" w:rsidP="0001590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5902">
        <w:rPr>
          <w:rFonts w:ascii="Times New Roman" w:hAnsi="Times New Roman" w:cs="Times New Roman"/>
          <w:b/>
          <w:i/>
        </w:rPr>
        <w:t xml:space="preserve">(Publicação no DOU n.º 77, de 23.04.013,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015902">
        <w:rPr>
          <w:rFonts w:ascii="Times New Roman" w:hAnsi="Times New Roman" w:cs="Times New Roman"/>
          <w:b/>
          <w:i/>
        </w:rPr>
        <w:t>8)</w:t>
      </w:r>
      <w:proofErr w:type="gramEnd"/>
    </w:p>
    <w:p w:rsidR="00015902" w:rsidRPr="00015902" w:rsidRDefault="00015902" w:rsidP="00015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MINISTÉRIO DA EDUCAÇÃO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INSTITUTO NACIONAL DE ESTUDOS E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PESQUISAS EDUCACIONAIS ANÍSIO TEIXEIRA</w:t>
      </w:r>
    </w:p>
    <w:p w:rsidR="00015902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 xml:space="preserve">PORTARIA Nº 166, DE 22 DE ABRIL DE </w:t>
      </w:r>
      <w:proofErr w:type="gramStart"/>
      <w:r w:rsidRPr="00015902">
        <w:rPr>
          <w:rFonts w:ascii="Times New Roman" w:hAnsi="Times New Roman" w:cs="Times New Roman"/>
          <w:b/>
        </w:rPr>
        <w:t>2013</w:t>
      </w:r>
      <w:proofErr w:type="gramEnd"/>
    </w:p>
    <w:p w:rsidR="00015902" w:rsidRP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15902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Educacionais Anísio Teixeira, no uso da competência que lhe foi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atribuída pelo inciso VI</w:t>
      </w:r>
      <w:proofErr w:type="gramEnd"/>
      <w:r w:rsidRPr="00015902">
        <w:rPr>
          <w:rFonts w:ascii="Times New Roman" w:hAnsi="Times New Roman" w:cs="Times New Roman"/>
        </w:rPr>
        <w:t xml:space="preserve"> do artigo 16 da Estrutura Regimental constante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do anexo I do Decreto nº 6.317, de 20 de dezembro de 2007,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resolve:</w:t>
      </w:r>
    </w:p>
    <w:p w:rsidR="00015902" w:rsidRP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5902">
        <w:rPr>
          <w:rFonts w:ascii="Times New Roman" w:hAnsi="Times New Roman" w:cs="Times New Roman"/>
        </w:rPr>
        <w:t>Art. 1º Designar Ary Franco Sobrinho, CPF 318.915.511-91,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SIAPE nº 0040571, como Coordenador do Projeto de Cooperação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Técnica PNUD BRA/04/049 - Educação do Século XXI: Estudos,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Pesquisas, Estatísticas e Avaliações Educacionais, e delegar competências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para ordenar despesas, nos termos da Portaria MRE nº 717,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 xml:space="preserve">de </w:t>
      </w:r>
      <w:proofErr w:type="gramStart"/>
      <w:r w:rsidRPr="00015902">
        <w:rPr>
          <w:rFonts w:ascii="Times New Roman" w:hAnsi="Times New Roman" w:cs="Times New Roman"/>
        </w:rPr>
        <w:t>9</w:t>
      </w:r>
      <w:proofErr w:type="gramEnd"/>
      <w:r w:rsidRPr="00015902">
        <w:rPr>
          <w:rFonts w:ascii="Times New Roman" w:hAnsi="Times New Roman" w:cs="Times New Roman"/>
        </w:rPr>
        <w:t xml:space="preserve"> de dezembro de 2006, art. 17, inciso III e art. 18, parágrafo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único.</w:t>
      </w:r>
    </w:p>
    <w:p w:rsidR="00015902" w:rsidRP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5902">
        <w:rPr>
          <w:rFonts w:ascii="Times New Roman" w:hAnsi="Times New Roman" w:cs="Times New Roman"/>
        </w:rPr>
        <w:t>Art. 2º Desobrigar Marcos Nunes Soares, CPF 417.818.561-68, SIAPE nº 1227893, como Coordenador do Projeto de Cooperação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Técnica PNUD BRA/04/049 - Educação do Século XXI: Estudos,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Pesquisas, Estatísticas e Avaliações Educacionais, nos termos da Portaria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 xml:space="preserve">MRE nº 717, de </w:t>
      </w:r>
      <w:proofErr w:type="gramStart"/>
      <w:r w:rsidRPr="00015902">
        <w:rPr>
          <w:rFonts w:ascii="Times New Roman" w:hAnsi="Times New Roman" w:cs="Times New Roman"/>
        </w:rPr>
        <w:t>9</w:t>
      </w:r>
      <w:proofErr w:type="gramEnd"/>
      <w:r w:rsidRPr="00015902">
        <w:rPr>
          <w:rFonts w:ascii="Times New Roman" w:hAnsi="Times New Roman" w:cs="Times New Roman"/>
        </w:rPr>
        <w:t xml:space="preserve"> de dezembro de 2006, art. 17, inciso III e art.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18, parágrafo único</w:t>
      </w:r>
    </w:p>
    <w:p w:rsidR="00015902" w:rsidRPr="00015902" w:rsidRDefault="00015902" w:rsidP="000159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15902">
        <w:rPr>
          <w:rFonts w:ascii="Times New Roman" w:hAnsi="Times New Roman" w:cs="Times New Roman"/>
        </w:rPr>
        <w:t>Art. 3º Desobrigar Ricardo Corrêa Gomes, CPF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562.949.997-15, SIAPE nº 1207968, como Coordenador do Projeto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de Cooperação Técnica PNUD BRA/04/049 - Educação do Século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XXI: Estudos, Pesquisas, Estatísticas e Avaliações Educacionais nos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 xml:space="preserve">termos da Portaria MRE nº 717, de </w:t>
      </w:r>
      <w:proofErr w:type="gramStart"/>
      <w:r w:rsidRPr="00015902">
        <w:rPr>
          <w:rFonts w:ascii="Times New Roman" w:hAnsi="Times New Roman" w:cs="Times New Roman"/>
        </w:rPr>
        <w:t>9</w:t>
      </w:r>
      <w:proofErr w:type="gramEnd"/>
      <w:r w:rsidRPr="00015902">
        <w:rPr>
          <w:rFonts w:ascii="Times New Roman" w:hAnsi="Times New Roman" w:cs="Times New Roman"/>
        </w:rPr>
        <w:t xml:space="preserve"> de dezembro de 2006, art. 17,</w:t>
      </w:r>
      <w:r>
        <w:rPr>
          <w:rFonts w:ascii="Times New Roman" w:hAnsi="Times New Roman" w:cs="Times New Roman"/>
        </w:rPr>
        <w:t xml:space="preserve"> </w:t>
      </w:r>
      <w:r w:rsidRPr="00015902">
        <w:rPr>
          <w:rFonts w:ascii="Times New Roman" w:hAnsi="Times New Roman" w:cs="Times New Roman"/>
        </w:rPr>
        <w:t>inciso III e art. 18, parágrafo único.</w:t>
      </w:r>
    </w:p>
    <w:p w:rsidR="00D442FB" w:rsidRPr="00015902" w:rsidRDefault="00015902" w:rsidP="00015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902">
        <w:rPr>
          <w:rFonts w:ascii="Times New Roman" w:hAnsi="Times New Roman" w:cs="Times New Roman"/>
          <w:b/>
        </w:rPr>
        <w:t>LUIZ CLÁUDIO COSTA</w:t>
      </w:r>
    </w:p>
    <w:p w:rsidR="00015902" w:rsidRPr="00015902" w:rsidRDefault="00015902" w:rsidP="00015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902" w:rsidRPr="00015902" w:rsidRDefault="00015902" w:rsidP="0001590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5902">
        <w:rPr>
          <w:rFonts w:ascii="Times New Roman" w:hAnsi="Times New Roman" w:cs="Times New Roman"/>
          <w:b/>
          <w:i/>
        </w:rPr>
        <w:t xml:space="preserve">(Publicação no DOU n.º 77, de 23.04.013, Seção 2, página </w:t>
      </w:r>
      <w:proofErr w:type="gramStart"/>
      <w:r w:rsidRPr="00015902">
        <w:rPr>
          <w:rFonts w:ascii="Times New Roman" w:hAnsi="Times New Roman" w:cs="Times New Roman"/>
          <w:b/>
          <w:i/>
        </w:rPr>
        <w:t>28)</w:t>
      </w:r>
      <w:proofErr w:type="gramEnd"/>
    </w:p>
    <w:sectPr w:rsidR="00015902" w:rsidRPr="00015902" w:rsidSect="0001590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02" w:rsidRDefault="00015902" w:rsidP="00015902">
      <w:pPr>
        <w:spacing w:after="0" w:line="240" w:lineRule="auto"/>
      </w:pPr>
      <w:r>
        <w:separator/>
      </w:r>
    </w:p>
  </w:endnote>
  <w:endnote w:type="continuationSeparator" w:id="0">
    <w:p w:rsidR="00015902" w:rsidRDefault="00015902" w:rsidP="0001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01137"/>
      <w:docPartObj>
        <w:docPartGallery w:val="Page Numbers (Bottom of Page)"/>
        <w:docPartUnique/>
      </w:docPartObj>
    </w:sdtPr>
    <w:sdtContent>
      <w:p w:rsidR="00015902" w:rsidRDefault="000159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902" w:rsidRDefault="00015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02" w:rsidRDefault="00015902" w:rsidP="00015902">
      <w:pPr>
        <w:spacing w:after="0" w:line="240" w:lineRule="auto"/>
      </w:pPr>
      <w:r>
        <w:separator/>
      </w:r>
    </w:p>
  </w:footnote>
  <w:footnote w:type="continuationSeparator" w:id="0">
    <w:p w:rsidR="00015902" w:rsidRDefault="00015902" w:rsidP="0001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2"/>
    <w:rsid w:val="00015902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5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902"/>
  </w:style>
  <w:style w:type="paragraph" w:styleId="Rodap">
    <w:name w:val="footer"/>
    <w:basedOn w:val="Normal"/>
    <w:link w:val="RodapChar"/>
    <w:uiPriority w:val="99"/>
    <w:unhideWhenUsed/>
    <w:rsid w:val="00015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5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902"/>
  </w:style>
  <w:style w:type="paragraph" w:styleId="Rodap">
    <w:name w:val="footer"/>
    <w:basedOn w:val="Normal"/>
    <w:link w:val="RodapChar"/>
    <w:uiPriority w:val="99"/>
    <w:unhideWhenUsed/>
    <w:rsid w:val="00015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2013-04-23T11:13:00Z</dcterms:created>
  <dcterms:modified xsi:type="dcterms:W3CDTF">2013-04-23T11:17:00Z</dcterms:modified>
</cp:coreProperties>
</file>