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2D">
        <w:rPr>
          <w:rFonts w:ascii="Times New Roman" w:hAnsi="Times New Roman" w:cs="Times New Roman"/>
          <w:b/>
          <w:sz w:val="24"/>
          <w:szCs w:val="24"/>
        </w:rPr>
        <w:t>PRESIDÊNCIA DA REPÚBLICA</w:t>
      </w:r>
    </w:p>
    <w:p w:rsidR="00D53C2D" w:rsidRP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2D">
        <w:rPr>
          <w:rFonts w:ascii="Times New Roman" w:hAnsi="Times New Roman" w:cs="Times New Roman"/>
          <w:b/>
          <w:sz w:val="24"/>
          <w:szCs w:val="24"/>
        </w:rPr>
        <w:t>CASA CIVIL</w:t>
      </w:r>
    </w:p>
    <w:p w:rsidR="00D53C2D" w:rsidRP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2D">
        <w:rPr>
          <w:rFonts w:ascii="Times New Roman" w:hAnsi="Times New Roman" w:cs="Times New Roman"/>
          <w:b/>
          <w:sz w:val="24"/>
          <w:szCs w:val="24"/>
        </w:rPr>
        <w:t>PORTARIAS DE 17 DE ABRIL DE 2013</w:t>
      </w:r>
    </w:p>
    <w:p w:rsidR="00D53C2D" w:rsidRP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C2D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D53C2D" w:rsidRP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C2D" w:rsidRPr="00D53C2D" w:rsidRDefault="00D53C2D" w:rsidP="00D53C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53C2D">
        <w:rPr>
          <w:rFonts w:ascii="Times New Roman" w:hAnsi="Times New Roman" w:cs="Times New Roman"/>
          <w:b/>
          <w:sz w:val="24"/>
          <w:szCs w:val="24"/>
        </w:rPr>
        <w:t>A MINISTRA DE ESTADO CHEFE DA CASA CIVIL</w:t>
      </w:r>
      <w:r w:rsidRPr="00D53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b/>
          <w:sz w:val="24"/>
          <w:szCs w:val="24"/>
        </w:rPr>
        <w:t>DA PRESIDÊNCIA DA REPÚBLICA</w:t>
      </w:r>
      <w:r w:rsidRPr="00D53C2D">
        <w:rPr>
          <w:rFonts w:ascii="Times New Roman" w:hAnsi="Times New Roman" w:cs="Times New Roman"/>
          <w:sz w:val="24"/>
          <w:szCs w:val="24"/>
        </w:rPr>
        <w:t>, no uso de suas atribuições e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tendo em vista o disposto no art. 1o do Decreto no 4.734, de 11 de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junho de 2003, resolve</w:t>
      </w:r>
      <w:r w:rsidRPr="00D53C2D">
        <w:rPr>
          <w:rFonts w:ascii="Times New Roman" w:hAnsi="Times New Roman" w:cs="Times New Roman"/>
          <w:sz w:val="24"/>
          <w:szCs w:val="24"/>
        </w:rPr>
        <w:t>:</w:t>
      </w:r>
    </w:p>
    <w:p w:rsidR="00D53C2D" w:rsidRP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C2D" w:rsidRP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C2D">
        <w:rPr>
          <w:rFonts w:ascii="Times New Roman" w:hAnsi="Times New Roman" w:cs="Times New Roman"/>
          <w:sz w:val="24"/>
          <w:szCs w:val="24"/>
        </w:rPr>
        <w:t xml:space="preserve">Nº 284 </w:t>
      </w:r>
      <w:r w:rsidRPr="00D53C2D">
        <w:rPr>
          <w:rFonts w:ascii="Times New Roman" w:hAnsi="Times New Roman" w:cs="Times New Roman"/>
          <w:sz w:val="24"/>
          <w:szCs w:val="24"/>
        </w:rPr>
        <w:t>–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b/>
          <w:sz w:val="24"/>
          <w:szCs w:val="24"/>
        </w:rPr>
        <w:t>NOMEAR</w:t>
      </w:r>
    </w:p>
    <w:p w:rsidR="00D53C2D" w:rsidRP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C2D" w:rsidRP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C2D">
        <w:rPr>
          <w:rFonts w:ascii="Times New Roman" w:hAnsi="Times New Roman" w:cs="Times New Roman"/>
          <w:sz w:val="24"/>
          <w:szCs w:val="24"/>
        </w:rPr>
        <w:t>ROBERTO VILAS-BOAS MONTE, para exercer o cargo de Procurador-Chefe da Procuradoria Federal junto ao Instituto Federal de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Educação, Ciência e Tecnologia de Sergipe, código CD-3, ficando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exonerado do que atualmente ocupa.</w:t>
      </w:r>
    </w:p>
    <w:p w:rsidR="00D53C2D" w:rsidRP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C2D" w:rsidRP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C2D">
        <w:rPr>
          <w:rFonts w:ascii="Times New Roman" w:hAnsi="Times New Roman" w:cs="Times New Roman"/>
          <w:sz w:val="24"/>
          <w:szCs w:val="24"/>
        </w:rPr>
        <w:t xml:space="preserve">Nº 285 </w:t>
      </w:r>
      <w:r w:rsidRPr="00D53C2D">
        <w:rPr>
          <w:rFonts w:ascii="Times New Roman" w:hAnsi="Times New Roman" w:cs="Times New Roman"/>
          <w:sz w:val="24"/>
          <w:szCs w:val="24"/>
        </w:rPr>
        <w:t>–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b/>
          <w:sz w:val="24"/>
          <w:szCs w:val="24"/>
        </w:rPr>
        <w:t>NOMEAR</w:t>
      </w:r>
    </w:p>
    <w:p w:rsidR="00D53C2D" w:rsidRP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C2D" w:rsidRP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C2D">
        <w:rPr>
          <w:rFonts w:ascii="Times New Roman" w:hAnsi="Times New Roman" w:cs="Times New Roman"/>
          <w:sz w:val="24"/>
          <w:szCs w:val="24"/>
        </w:rPr>
        <w:t>LEANDRO DE BORJA REIS CERQUEIRA, para exercer o cargo de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Chefe da Assessoria Parlamentar do Gabinete do Ministro de Estado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da Educação, código DAS 101.4, ficando exonerado do que atualmente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ocupa.</w:t>
      </w:r>
    </w:p>
    <w:p w:rsidR="00D53C2D" w:rsidRP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C2D" w:rsidRP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C2D">
        <w:rPr>
          <w:rFonts w:ascii="Times New Roman" w:hAnsi="Times New Roman" w:cs="Times New Roman"/>
          <w:sz w:val="24"/>
          <w:szCs w:val="24"/>
        </w:rPr>
        <w:t xml:space="preserve">Nº 286 </w:t>
      </w:r>
      <w:r w:rsidRPr="00D53C2D">
        <w:rPr>
          <w:rFonts w:ascii="Times New Roman" w:hAnsi="Times New Roman" w:cs="Times New Roman"/>
          <w:sz w:val="24"/>
          <w:szCs w:val="24"/>
        </w:rPr>
        <w:t>–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b/>
          <w:sz w:val="24"/>
          <w:szCs w:val="24"/>
        </w:rPr>
        <w:t>NOMEAR</w:t>
      </w:r>
    </w:p>
    <w:p w:rsidR="00D53C2D" w:rsidRP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C2D" w:rsidRP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C2D">
        <w:rPr>
          <w:rFonts w:ascii="Times New Roman" w:hAnsi="Times New Roman" w:cs="Times New Roman"/>
          <w:sz w:val="24"/>
          <w:szCs w:val="24"/>
        </w:rPr>
        <w:t>ROMEU WELITON CAPUTO, para exercer o cargo de Secretário de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Educação Básica do Ministério da Educação, código DAS 101.6,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ficando exonerado do que atualmente ocupa.</w:t>
      </w:r>
    </w:p>
    <w:p w:rsidR="00D442FB" w:rsidRP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2D">
        <w:rPr>
          <w:rFonts w:ascii="Times New Roman" w:hAnsi="Times New Roman" w:cs="Times New Roman"/>
          <w:b/>
          <w:sz w:val="24"/>
          <w:szCs w:val="24"/>
        </w:rPr>
        <w:t>GLEISI HOFFMANN</w:t>
      </w:r>
    </w:p>
    <w:p w:rsid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C2D" w:rsidRP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C2D" w:rsidRPr="00D53C2D" w:rsidRDefault="00D53C2D" w:rsidP="00D53C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3C2D">
        <w:rPr>
          <w:rFonts w:ascii="Times New Roman" w:hAnsi="Times New Roman" w:cs="Times New Roman"/>
          <w:b/>
          <w:i/>
          <w:sz w:val="24"/>
          <w:szCs w:val="24"/>
        </w:rPr>
        <w:t xml:space="preserve">(Publicação no DOU n.º 74, de 18.04.2013, Seção 2, página </w:t>
      </w:r>
      <w:proofErr w:type="gramStart"/>
      <w:r w:rsidR="00D71AF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53C2D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C2D" w:rsidRDefault="00D53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2D">
        <w:rPr>
          <w:rFonts w:ascii="Times New Roman" w:hAnsi="Times New Roman" w:cs="Times New Roman"/>
          <w:b/>
          <w:sz w:val="24"/>
          <w:szCs w:val="24"/>
        </w:rPr>
        <w:lastRenderedPageBreak/>
        <w:t>MINISTÉRIO DA EDUCAÇÃO</w:t>
      </w:r>
    </w:p>
    <w:p w:rsidR="00D53C2D" w:rsidRP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2D">
        <w:rPr>
          <w:rFonts w:ascii="Times New Roman" w:hAnsi="Times New Roman" w:cs="Times New Roman"/>
          <w:b/>
          <w:sz w:val="24"/>
          <w:szCs w:val="24"/>
        </w:rPr>
        <w:t>SECRETARIA DE REGULAÇÃO E SUPERVISÃO</w:t>
      </w:r>
      <w:r w:rsidRPr="00D5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2D">
        <w:rPr>
          <w:rFonts w:ascii="Times New Roman" w:hAnsi="Times New Roman" w:cs="Times New Roman"/>
          <w:b/>
          <w:sz w:val="24"/>
          <w:szCs w:val="24"/>
        </w:rPr>
        <w:t>DA EDUCAÇÃO SUPERIOR</w:t>
      </w:r>
    </w:p>
    <w:p w:rsidR="00D53C2D" w:rsidRP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2D">
        <w:rPr>
          <w:rFonts w:ascii="Times New Roman" w:hAnsi="Times New Roman" w:cs="Times New Roman"/>
          <w:b/>
          <w:sz w:val="24"/>
          <w:szCs w:val="24"/>
        </w:rPr>
        <w:t xml:space="preserve">PORTARIA Nº 165, DE 17 DE ABRIL DE </w:t>
      </w:r>
      <w:proofErr w:type="gramStart"/>
      <w:r w:rsidRPr="00D53C2D">
        <w:rPr>
          <w:rFonts w:ascii="Times New Roman" w:hAnsi="Times New Roman" w:cs="Times New Roman"/>
          <w:b/>
          <w:sz w:val="24"/>
          <w:szCs w:val="24"/>
        </w:rPr>
        <w:t>2013</w:t>
      </w:r>
      <w:proofErr w:type="gramEnd"/>
    </w:p>
    <w:p w:rsidR="00D53C2D" w:rsidRP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2D" w:rsidRPr="00D53C2D" w:rsidRDefault="00D53C2D" w:rsidP="00D53C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53C2D">
        <w:rPr>
          <w:rFonts w:ascii="Times New Roman" w:hAnsi="Times New Roman" w:cs="Times New Roman"/>
          <w:sz w:val="24"/>
          <w:szCs w:val="24"/>
        </w:rPr>
        <w:t>O SECRETÁRIO DE REGULAÇÃO E SUPERVISÃO DA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EDUCAÇÃO SUPERIOR, no uso de suas atribuições legais, com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fundamento expresso nos artigos 206, VII, 209, I e II, e 214, III, da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Constituição Federal, no artigo 45 da Lei nº 9784, de 1999 e nos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 xml:space="preserve">artigos 10; 11, §3º; 28, § 2º; </w:t>
      </w:r>
      <w:proofErr w:type="gramStart"/>
      <w:r w:rsidRPr="00D53C2D">
        <w:rPr>
          <w:rFonts w:ascii="Times New Roman" w:hAnsi="Times New Roman" w:cs="Times New Roman"/>
          <w:sz w:val="24"/>
          <w:szCs w:val="24"/>
        </w:rPr>
        <w:t>34, parágrafo</w:t>
      </w:r>
      <w:proofErr w:type="gramEnd"/>
      <w:r w:rsidRPr="00D53C2D">
        <w:rPr>
          <w:rFonts w:ascii="Times New Roman" w:hAnsi="Times New Roman" w:cs="Times New Roman"/>
          <w:sz w:val="24"/>
          <w:szCs w:val="24"/>
        </w:rPr>
        <w:t xml:space="preserve"> único; e 50 a 52 do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Decreto nº 5773, de 2006, resolve:</w:t>
      </w:r>
    </w:p>
    <w:p w:rsidR="00D53C2D" w:rsidRPr="00D53C2D" w:rsidRDefault="00D53C2D" w:rsidP="00D53C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53C2D">
        <w:rPr>
          <w:rFonts w:ascii="Times New Roman" w:hAnsi="Times New Roman" w:cs="Times New Roman"/>
          <w:sz w:val="24"/>
          <w:szCs w:val="24"/>
        </w:rPr>
        <w:t>Art. 1º Ficam designados os servidores abaixo relacionados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para a composição de Comissão Permanente de Acompanhamento da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 xml:space="preserve">Universidade Gama Filho e do Centro Universitário da Cidade, </w:t>
      </w:r>
      <w:proofErr w:type="gramStart"/>
      <w:r w:rsidRPr="00D53C2D">
        <w:rPr>
          <w:rFonts w:ascii="Times New Roman" w:hAnsi="Times New Roman" w:cs="Times New Roman"/>
          <w:sz w:val="24"/>
          <w:szCs w:val="24"/>
        </w:rPr>
        <w:t>ambas</w:t>
      </w:r>
      <w:proofErr w:type="gramEnd"/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 xml:space="preserve">Instituições de Educação Superior mantidas pela </w:t>
      </w:r>
      <w:proofErr w:type="spellStart"/>
      <w:r w:rsidRPr="00D53C2D">
        <w:rPr>
          <w:rFonts w:ascii="Times New Roman" w:hAnsi="Times New Roman" w:cs="Times New Roman"/>
          <w:sz w:val="24"/>
          <w:szCs w:val="24"/>
        </w:rPr>
        <w:t>Galileo</w:t>
      </w:r>
      <w:proofErr w:type="spellEnd"/>
      <w:r w:rsidRPr="00D53C2D">
        <w:rPr>
          <w:rFonts w:ascii="Times New Roman" w:hAnsi="Times New Roman" w:cs="Times New Roman"/>
          <w:sz w:val="24"/>
          <w:szCs w:val="24"/>
        </w:rPr>
        <w:t xml:space="preserve"> Administração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de Recursos Educacionais S/A:</w:t>
      </w:r>
    </w:p>
    <w:p w:rsidR="00D53C2D" w:rsidRPr="00D53C2D" w:rsidRDefault="00D53C2D" w:rsidP="00D53C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C2D">
        <w:rPr>
          <w:rFonts w:ascii="Times New Roman" w:hAnsi="Times New Roman" w:cs="Times New Roman"/>
          <w:sz w:val="24"/>
          <w:szCs w:val="24"/>
        </w:rPr>
        <w:t>Joabson</w:t>
      </w:r>
      <w:proofErr w:type="spellEnd"/>
      <w:r w:rsidRPr="00D53C2D">
        <w:rPr>
          <w:rFonts w:ascii="Times New Roman" w:hAnsi="Times New Roman" w:cs="Times New Roman"/>
          <w:sz w:val="24"/>
          <w:szCs w:val="24"/>
        </w:rPr>
        <w:t xml:space="preserve"> Nogueira de Carvalho (Instituto Federal da Paraíba -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IFPB);</w:t>
      </w:r>
    </w:p>
    <w:p w:rsidR="00D53C2D" w:rsidRPr="00D53C2D" w:rsidRDefault="00D53C2D" w:rsidP="00D53C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53C2D">
        <w:rPr>
          <w:rFonts w:ascii="Times New Roman" w:hAnsi="Times New Roman" w:cs="Times New Roman"/>
          <w:sz w:val="24"/>
          <w:szCs w:val="24"/>
        </w:rPr>
        <w:t xml:space="preserve">Carlos André </w:t>
      </w:r>
      <w:proofErr w:type="spellStart"/>
      <w:r w:rsidRPr="00D53C2D">
        <w:rPr>
          <w:rFonts w:ascii="Times New Roman" w:hAnsi="Times New Roman" w:cs="Times New Roman"/>
          <w:sz w:val="24"/>
          <w:szCs w:val="24"/>
        </w:rPr>
        <w:t>Hunning</w:t>
      </w:r>
      <w:proofErr w:type="spellEnd"/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C2D">
        <w:rPr>
          <w:rFonts w:ascii="Times New Roman" w:hAnsi="Times New Roman" w:cs="Times New Roman"/>
          <w:sz w:val="24"/>
          <w:szCs w:val="24"/>
        </w:rPr>
        <w:t>Birnfield</w:t>
      </w:r>
      <w:proofErr w:type="spellEnd"/>
      <w:r w:rsidRPr="00D53C2D">
        <w:rPr>
          <w:rFonts w:ascii="Times New Roman" w:hAnsi="Times New Roman" w:cs="Times New Roman"/>
          <w:sz w:val="24"/>
          <w:szCs w:val="24"/>
        </w:rPr>
        <w:t xml:space="preserve"> (Universidade Federal do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 xml:space="preserve">Rio Grande - FURG); </w:t>
      </w:r>
      <w:proofErr w:type="gramStart"/>
      <w:r w:rsidRPr="00D53C2D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D53C2D" w:rsidRPr="00D53C2D" w:rsidRDefault="00D53C2D" w:rsidP="00D53C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53C2D">
        <w:rPr>
          <w:rFonts w:ascii="Times New Roman" w:hAnsi="Times New Roman" w:cs="Times New Roman"/>
          <w:sz w:val="24"/>
          <w:szCs w:val="24"/>
        </w:rPr>
        <w:t xml:space="preserve">Jairo José </w:t>
      </w:r>
      <w:proofErr w:type="spellStart"/>
      <w:r w:rsidRPr="00D53C2D">
        <w:rPr>
          <w:rFonts w:ascii="Times New Roman" w:hAnsi="Times New Roman" w:cs="Times New Roman"/>
          <w:sz w:val="24"/>
          <w:szCs w:val="24"/>
        </w:rPr>
        <w:t>Caovilla</w:t>
      </w:r>
      <w:proofErr w:type="spellEnd"/>
      <w:r w:rsidRPr="00D53C2D">
        <w:rPr>
          <w:rFonts w:ascii="Times New Roman" w:hAnsi="Times New Roman" w:cs="Times New Roman"/>
          <w:sz w:val="24"/>
          <w:szCs w:val="24"/>
        </w:rPr>
        <w:t xml:space="preserve"> (Universidade de Passo Fundo - UPF).</w:t>
      </w:r>
    </w:p>
    <w:p w:rsidR="00D53C2D" w:rsidRPr="00D53C2D" w:rsidRDefault="00D53C2D" w:rsidP="00D53C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53C2D">
        <w:rPr>
          <w:rFonts w:ascii="Times New Roman" w:hAnsi="Times New Roman" w:cs="Times New Roman"/>
          <w:sz w:val="24"/>
          <w:szCs w:val="24"/>
        </w:rPr>
        <w:t>Art. 2º A Comissão Permanente de Acompanhamento ora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designada terá por atribuição realizar diagnóstico das condições globais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de oferta do ensino superior bem como dos aspectos acadêmicos,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administrativos e de gestão financeira de ambas as Instituições de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 xml:space="preserve">Educação </w:t>
      </w:r>
      <w:proofErr w:type="gramStart"/>
      <w:r w:rsidRPr="00D53C2D">
        <w:rPr>
          <w:rFonts w:ascii="Times New Roman" w:hAnsi="Times New Roman" w:cs="Times New Roman"/>
          <w:sz w:val="24"/>
          <w:szCs w:val="24"/>
        </w:rPr>
        <w:t>Superior mantidas</w:t>
      </w:r>
      <w:proofErr w:type="gramEnd"/>
      <w:r w:rsidRPr="00D53C2D">
        <w:rPr>
          <w:rFonts w:ascii="Times New Roman" w:hAnsi="Times New Roman" w:cs="Times New Roman"/>
          <w:sz w:val="24"/>
          <w:szCs w:val="24"/>
        </w:rPr>
        <w:t xml:space="preserve"> pela </w:t>
      </w:r>
      <w:proofErr w:type="spellStart"/>
      <w:r w:rsidRPr="00D53C2D">
        <w:rPr>
          <w:rFonts w:ascii="Times New Roman" w:hAnsi="Times New Roman" w:cs="Times New Roman"/>
          <w:sz w:val="24"/>
          <w:szCs w:val="24"/>
        </w:rPr>
        <w:t>Galileo</w:t>
      </w:r>
      <w:proofErr w:type="spellEnd"/>
      <w:r w:rsidRPr="00D53C2D">
        <w:rPr>
          <w:rFonts w:ascii="Times New Roman" w:hAnsi="Times New Roman" w:cs="Times New Roman"/>
          <w:sz w:val="24"/>
          <w:szCs w:val="24"/>
        </w:rPr>
        <w:t xml:space="preserve"> Administração de Recursos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Educacionais S/A, propor ações e acompanhar a implementação das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medidas que venham a ser propostas ou determinadas ao longo do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processo de supervisão e reestruturação das Instituições.</w:t>
      </w:r>
    </w:p>
    <w:p w:rsidR="00D53C2D" w:rsidRPr="00D53C2D" w:rsidRDefault="00D53C2D" w:rsidP="00D53C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53C2D">
        <w:rPr>
          <w:rFonts w:ascii="Times New Roman" w:hAnsi="Times New Roman" w:cs="Times New Roman"/>
          <w:sz w:val="24"/>
          <w:szCs w:val="24"/>
        </w:rPr>
        <w:t>Art. 3º No desempenho de suas atribuições a Comissão poderá</w:t>
      </w:r>
      <w:r w:rsidRPr="00D53C2D">
        <w:rPr>
          <w:rFonts w:ascii="Times New Roman" w:hAnsi="Times New Roman" w:cs="Times New Roman"/>
          <w:sz w:val="24"/>
          <w:szCs w:val="24"/>
        </w:rPr>
        <w:t xml:space="preserve">, </w:t>
      </w:r>
      <w:r w:rsidRPr="00D53C2D">
        <w:rPr>
          <w:rFonts w:ascii="Times New Roman" w:hAnsi="Times New Roman" w:cs="Times New Roman"/>
          <w:sz w:val="24"/>
          <w:szCs w:val="24"/>
        </w:rPr>
        <w:t>nos limites da lei, realizar visitas in loco, determinar a realização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de auditorias ou solicitar a apresentação de documentos complementares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às IES e sua mantenedora.</w:t>
      </w:r>
    </w:p>
    <w:p w:rsidR="00D53C2D" w:rsidRPr="00D53C2D" w:rsidRDefault="00D53C2D" w:rsidP="00D53C2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53C2D">
        <w:rPr>
          <w:rFonts w:ascii="Times New Roman" w:hAnsi="Times New Roman" w:cs="Times New Roman"/>
          <w:sz w:val="24"/>
          <w:szCs w:val="24"/>
        </w:rPr>
        <w:t xml:space="preserve">Art. 4º Seja notificada a </w:t>
      </w:r>
      <w:proofErr w:type="spellStart"/>
      <w:r w:rsidRPr="00D53C2D">
        <w:rPr>
          <w:rFonts w:ascii="Times New Roman" w:hAnsi="Times New Roman" w:cs="Times New Roman"/>
          <w:sz w:val="24"/>
          <w:szCs w:val="24"/>
        </w:rPr>
        <w:t>Galileo</w:t>
      </w:r>
      <w:proofErr w:type="spellEnd"/>
      <w:r w:rsidRPr="00D53C2D">
        <w:rPr>
          <w:rFonts w:ascii="Times New Roman" w:hAnsi="Times New Roman" w:cs="Times New Roman"/>
          <w:sz w:val="24"/>
          <w:szCs w:val="24"/>
        </w:rPr>
        <w:t xml:space="preserve"> Administração de Recursos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Educacionais S/A, bem como suas mantidas, Universidade Gama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Filho e do Centro Universitário da Cidade, da publicação da presente</w:t>
      </w:r>
      <w:r w:rsidRPr="00D53C2D">
        <w:rPr>
          <w:rFonts w:ascii="Times New Roman" w:hAnsi="Times New Roman" w:cs="Times New Roman"/>
          <w:sz w:val="24"/>
          <w:szCs w:val="24"/>
        </w:rPr>
        <w:t xml:space="preserve"> </w:t>
      </w:r>
      <w:r w:rsidRPr="00D53C2D">
        <w:rPr>
          <w:rFonts w:ascii="Times New Roman" w:hAnsi="Times New Roman" w:cs="Times New Roman"/>
          <w:sz w:val="24"/>
          <w:szCs w:val="24"/>
        </w:rPr>
        <w:t>Portaria.</w:t>
      </w:r>
    </w:p>
    <w:p w:rsidR="00D53C2D" w:rsidRPr="00D53C2D" w:rsidRDefault="00D53C2D" w:rsidP="00D53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2D">
        <w:rPr>
          <w:rFonts w:ascii="Times New Roman" w:hAnsi="Times New Roman" w:cs="Times New Roman"/>
          <w:b/>
          <w:sz w:val="24"/>
          <w:szCs w:val="24"/>
        </w:rPr>
        <w:t>JORGE RODRIGO ARAÚJO MESSIAS</w:t>
      </w:r>
    </w:p>
    <w:p w:rsid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C2D" w:rsidRDefault="00D53C2D" w:rsidP="00D5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C2D" w:rsidRPr="00D53C2D" w:rsidRDefault="00D53C2D" w:rsidP="00D53C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C2D">
        <w:rPr>
          <w:rFonts w:ascii="Times New Roman" w:hAnsi="Times New Roman" w:cs="Times New Roman"/>
          <w:b/>
          <w:i/>
          <w:sz w:val="24"/>
          <w:szCs w:val="24"/>
        </w:rPr>
        <w:t xml:space="preserve">(Publicação no DOU n.º 74, de 18.04.2013, Seção 2, página </w:t>
      </w:r>
      <w:proofErr w:type="gramStart"/>
      <w:r w:rsidR="00D71AFA">
        <w:rPr>
          <w:rFonts w:ascii="Times New Roman" w:hAnsi="Times New Roman" w:cs="Times New Roman"/>
          <w:b/>
          <w:i/>
          <w:sz w:val="24"/>
          <w:szCs w:val="24"/>
        </w:rPr>
        <w:t>30</w:t>
      </w:r>
      <w:bookmarkStart w:id="0" w:name="_GoBack"/>
      <w:bookmarkEnd w:id="0"/>
      <w:r w:rsidRPr="00D53C2D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sectPr w:rsidR="00D53C2D" w:rsidRPr="00D53C2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2D" w:rsidRDefault="00D53C2D" w:rsidP="00D53C2D">
      <w:pPr>
        <w:spacing w:after="0" w:line="240" w:lineRule="auto"/>
      </w:pPr>
      <w:r>
        <w:separator/>
      </w:r>
    </w:p>
  </w:endnote>
  <w:endnote w:type="continuationSeparator" w:id="0">
    <w:p w:rsidR="00D53C2D" w:rsidRDefault="00D53C2D" w:rsidP="00D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244088"/>
      <w:docPartObj>
        <w:docPartGallery w:val="Page Numbers (Bottom of Page)"/>
        <w:docPartUnique/>
      </w:docPartObj>
    </w:sdtPr>
    <w:sdtContent>
      <w:p w:rsidR="00D53C2D" w:rsidRDefault="00D53C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AFA">
          <w:rPr>
            <w:noProof/>
          </w:rPr>
          <w:t>2</w:t>
        </w:r>
        <w:r>
          <w:fldChar w:fldCharType="end"/>
        </w:r>
      </w:p>
    </w:sdtContent>
  </w:sdt>
  <w:p w:rsidR="00D53C2D" w:rsidRDefault="00D53C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2D" w:rsidRDefault="00D53C2D" w:rsidP="00D53C2D">
      <w:pPr>
        <w:spacing w:after="0" w:line="240" w:lineRule="auto"/>
      </w:pPr>
      <w:r>
        <w:separator/>
      </w:r>
    </w:p>
  </w:footnote>
  <w:footnote w:type="continuationSeparator" w:id="0">
    <w:p w:rsidR="00D53C2D" w:rsidRDefault="00D53C2D" w:rsidP="00D5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2D"/>
    <w:rsid w:val="003607FD"/>
    <w:rsid w:val="00C20CD9"/>
    <w:rsid w:val="00D442FB"/>
    <w:rsid w:val="00D53C2D"/>
    <w:rsid w:val="00D71AFA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2D"/>
  </w:style>
  <w:style w:type="paragraph" w:styleId="Rodap">
    <w:name w:val="footer"/>
    <w:basedOn w:val="Normal"/>
    <w:link w:val="RodapChar"/>
    <w:uiPriority w:val="99"/>
    <w:unhideWhenUsed/>
    <w:rsid w:val="00D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2D"/>
  </w:style>
  <w:style w:type="paragraph" w:styleId="Rodap">
    <w:name w:val="footer"/>
    <w:basedOn w:val="Normal"/>
    <w:link w:val="RodapChar"/>
    <w:uiPriority w:val="99"/>
    <w:unhideWhenUsed/>
    <w:rsid w:val="00D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2013-04-18T10:52:00Z</dcterms:created>
  <dcterms:modified xsi:type="dcterms:W3CDTF">2013-04-18T11:12:00Z</dcterms:modified>
</cp:coreProperties>
</file>