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C1" w:rsidRP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AC1">
        <w:rPr>
          <w:rFonts w:ascii="Times New Roman" w:hAnsi="Times New Roman" w:cs="Times New Roman"/>
          <w:b/>
        </w:rPr>
        <w:t>MINISTÉRIO DA EDUCAÇÃO</w:t>
      </w:r>
    </w:p>
    <w:p w:rsidR="006A0AC1" w:rsidRP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AC1">
        <w:rPr>
          <w:rFonts w:ascii="Times New Roman" w:hAnsi="Times New Roman" w:cs="Times New Roman"/>
          <w:b/>
        </w:rPr>
        <w:t>GABINETE DO MINISTRO</w:t>
      </w:r>
    </w:p>
    <w:p w:rsidR="006A0AC1" w:rsidRP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AC1">
        <w:rPr>
          <w:rFonts w:ascii="Times New Roman" w:hAnsi="Times New Roman" w:cs="Times New Roman"/>
          <w:b/>
        </w:rPr>
        <w:t xml:space="preserve">PORTARIAS DE </w:t>
      </w:r>
      <w:proofErr w:type="gramStart"/>
      <w:r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A0AC1">
        <w:rPr>
          <w:rFonts w:ascii="Times New Roman" w:hAnsi="Times New Roman" w:cs="Times New Roman"/>
          <w:b/>
        </w:rPr>
        <w:t>DE SETEMBRO DE 2012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O MINISTRO DE ESTADO DA EDUCAÇÃO - INTERINO,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no uso da atribuição que lhe confere o inciso IV do parágrafo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único do art. 87 da Constituição Federal e tendo em vista o disposto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no art. 21, da Lei 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12.101, de 27 de novembro de 2009, resolve:</w:t>
      </w:r>
    </w:p>
    <w:p w:rsidR="006A0AC1" w:rsidRDefault="006A0AC1" w:rsidP="006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AC1" w:rsidRPr="006A0AC1" w:rsidRDefault="006A0AC1" w:rsidP="006A0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1.117 - Art. 1</w:t>
      </w:r>
      <w:r>
        <w:rPr>
          <w:rFonts w:ascii="Times New Roman" w:hAnsi="Times New Roman" w:cs="Times New Roman"/>
        </w:rPr>
        <w:t>º -</w:t>
      </w:r>
      <w:r w:rsidRPr="006A0AC1">
        <w:rPr>
          <w:rFonts w:ascii="Times New Roman" w:hAnsi="Times New Roman" w:cs="Times New Roman"/>
        </w:rPr>
        <w:t xml:space="preserve"> Fica </w:t>
      </w:r>
      <w:proofErr w:type="spellStart"/>
      <w:r w:rsidRPr="006A0AC1">
        <w:rPr>
          <w:rFonts w:ascii="Times New Roman" w:hAnsi="Times New Roman" w:cs="Times New Roman"/>
        </w:rPr>
        <w:t>constituido</w:t>
      </w:r>
      <w:proofErr w:type="spellEnd"/>
      <w:r w:rsidRPr="006A0AC1">
        <w:rPr>
          <w:rFonts w:ascii="Times New Roman" w:hAnsi="Times New Roman" w:cs="Times New Roman"/>
        </w:rPr>
        <w:t>, no âmbito da Secretaria de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Regulação e Supervisão da Educação Superior - SERES, Grupo de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Trabalho - GT, com a finalidade de promover a instrução e análise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técnica dos processos envolvendo a concessão ou a renovação de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certificados de entidades beneficentes de assistência no âmbito do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Ministério da Educação.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O GT terá a seguinte composição: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 xml:space="preserve">I - Representantes </w:t>
      </w:r>
      <w:proofErr w:type="gramStart"/>
      <w:r w:rsidRPr="006A0AC1">
        <w:rPr>
          <w:rFonts w:ascii="Times New Roman" w:hAnsi="Times New Roman" w:cs="Times New Roman"/>
        </w:rPr>
        <w:t>da SERES</w:t>
      </w:r>
      <w:proofErr w:type="gramEnd"/>
      <w:r w:rsidRPr="006A0AC1">
        <w:rPr>
          <w:rFonts w:ascii="Times New Roman" w:hAnsi="Times New Roman" w:cs="Times New Roman"/>
        </w:rPr>
        <w:t>: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VIVIANE VIEIRA DA SILVA;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MARIA ADELAIDE SANTANA CHAMUSCA;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LEIDIMAR FERNANDES DE ALMEIDA;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 xml:space="preserve">DANIELA RODRIGUES COSTA; </w:t>
      </w:r>
      <w:proofErr w:type="gramStart"/>
      <w:r w:rsidRPr="006A0AC1">
        <w:rPr>
          <w:rFonts w:ascii="Times New Roman" w:hAnsi="Times New Roman" w:cs="Times New Roman"/>
        </w:rPr>
        <w:t>e</w:t>
      </w:r>
      <w:proofErr w:type="gramEnd"/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EDUARDO COELHO DOS SANTOS.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II - Representantes do Fundo Nacional de Desenvolvimento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da Educação: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ERICKA FERNANDES VIEIRA BARBOSA;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JULIANA ANDRADE FEO;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JULIANA SILVA RIBEIRO;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JÚLIO CÉSAR PEREIRA MARTINS;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OLÍVIA HELENA COSTA FIGUEIREDO;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JACKELENE RUBENS DE MACEDO PATRÍCIO;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FABRÍCIO GONÇALVES DE FARIA;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 xml:space="preserve">GISELE ALVES; </w:t>
      </w:r>
      <w:proofErr w:type="gramStart"/>
      <w:r w:rsidRPr="006A0AC1">
        <w:rPr>
          <w:rFonts w:ascii="Times New Roman" w:hAnsi="Times New Roman" w:cs="Times New Roman"/>
        </w:rPr>
        <w:t>e</w:t>
      </w:r>
      <w:proofErr w:type="gramEnd"/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PATRÍCIA ARANTES.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III - Representante da Subsecretaria de Planejamento e Orçamento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do MEC: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GLAUBER DE CASTRO BARBOSA.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IV - Representante da Subsecretaria de Assuntos Administrativos: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 xml:space="preserve">SILVIO LUIS SANTOS DA SILVA; </w:t>
      </w:r>
      <w:proofErr w:type="gramStart"/>
      <w:r w:rsidRPr="006A0AC1">
        <w:rPr>
          <w:rFonts w:ascii="Times New Roman" w:hAnsi="Times New Roman" w:cs="Times New Roman"/>
        </w:rPr>
        <w:t>e</w:t>
      </w:r>
      <w:proofErr w:type="gramEnd"/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GERALDO ALVES DE LIMA.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V - Representante da Consultoria Jurídica:</w:t>
      </w:r>
    </w:p>
    <w:p w:rsidR="00D442FB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LEONARDO ZARAMELA FRAGA.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Parágrafo único. O Grupo de Trabalho será coordenado pela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servidora VIVIANE VIEIRA DA SILVA e, em suas ausências 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A0AC1">
        <w:rPr>
          <w:rFonts w:ascii="Times New Roman" w:hAnsi="Times New Roman" w:cs="Times New Roman"/>
        </w:rPr>
        <w:t>impedimentos, pela servidora MARIA ADELAIDE SANTANA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CHAMUSCA</w:t>
      </w:r>
      <w:proofErr w:type="gramEnd"/>
      <w:r w:rsidRPr="006A0AC1">
        <w:rPr>
          <w:rFonts w:ascii="Times New Roman" w:hAnsi="Times New Roman" w:cs="Times New Roman"/>
        </w:rPr>
        <w:t>, e funcionará sob a supervisão da Diretoria de Política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Regulatória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Superior - SERES.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 xml:space="preserve">º </w:t>
      </w:r>
      <w:r w:rsidRPr="006A0AC1">
        <w:rPr>
          <w:rFonts w:ascii="Times New Roman" w:hAnsi="Times New Roman" w:cs="Times New Roman"/>
        </w:rPr>
        <w:t>- O GT terá o prazo máximo de um ano para conclusão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dos trabalhos, contados da publicação desta Portaria, podendo esse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prazo ser prorrogado, justificadamente.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Parágrafo único. Os servidores designados deverão priorizar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as atividades e horários do Grupo Trabalho, cabendo às respectivas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chefias, quando for o caso, a adequação e redistribuição de atribuições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durante o período referido no caput.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 xml:space="preserve">º </w:t>
      </w:r>
      <w:r w:rsidRPr="006A0AC1">
        <w:rPr>
          <w:rFonts w:ascii="Times New Roman" w:hAnsi="Times New Roman" w:cs="Times New Roman"/>
        </w:rPr>
        <w:t>- Para fins de desenvolvimento das atividades programadas,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poderá a coordenação do Grupo de Trabalho requisitar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 xml:space="preserve">informações e/ou auxílio dos demais servidores </w:t>
      </w:r>
      <w:proofErr w:type="gramStart"/>
      <w:r w:rsidRPr="006A0AC1">
        <w:rPr>
          <w:rFonts w:ascii="Times New Roman" w:hAnsi="Times New Roman" w:cs="Times New Roman"/>
        </w:rPr>
        <w:t>da SERES</w:t>
      </w:r>
      <w:proofErr w:type="gramEnd"/>
      <w:r w:rsidRPr="006A0AC1">
        <w:rPr>
          <w:rFonts w:ascii="Times New Roman" w:hAnsi="Times New Roman" w:cs="Times New Roman"/>
        </w:rPr>
        <w:t>, bem como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solicitar apoio de servidores de outras instituições no âmbito do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Ministério da Educação.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 xml:space="preserve">º </w:t>
      </w:r>
      <w:r w:rsidRPr="006A0AC1">
        <w:rPr>
          <w:rFonts w:ascii="Times New Roman" w:hAnsi="Times New Roman" w:cs="Times New Roman"/>
        </w:rPr>
        <w:t>- Esta Portaria entra em vigor na data de sua publicação.</w:t>
      </w:r>
    </w:p>
    <w:p w:rsidR="006A0AC1" w:rsidRP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AC1">
        <w:rPr>
          <w:rFonts w:ascii="Times New Roman" w:hAnsi="Times New Roman" w:cs="Times New Roman"/>
          <w:b/>
        </w:rPr>
        <w:t>JOSÉ HENRIQUE PAIM FERNANDES</w:t>
      </w:r>
    </w:p>
    <w:p w:rsid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0AC1" w:rsidRPr="006A0AC1" w:rsidRDefault="006A0AC1" w:rsidP="006A0A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A0AC1">
        <w:rPr>
          <w:rFonts w:ascii="Times New Roman" w:hAnsi="Times New Roman" w:cs="Times New Roman"/>
          <w:b/>
          <w:i/>
        </w:rPr>
        <w:t xml:space="preserve">(Publicação no DOU n.º 175, de 10.09.2012, Seção 2, página </w:t>
      </w:r>
      <w:proofErr w:type="gramStart"/>
      <w:r w:rsidRPr="006A0AC1">
        <w:rPr>
          <w:rFonts w:ascii="Times New Roman" w:hAnsi="Times New Roman" w:cs="Times New Roman"/>
          <w:b/>
          <w:i/>
        </w:rPr>
        <w:t>17)</w:t>
      </w:r>
      <w:proofErr w:type="gramEnd"/>
    </w:p>
    <w:p w:rsid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0AC1" w:rsidRDefault="006A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0AC1" w:rsidRP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A0AC1" w:rsidRP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AC1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6A0AC1">
        <w:rPr>
          <w:rFonts w:ascii="Times New Roman" w:hAnsi="Times New Roman" w:cs="Times New Roman"/>
          <w:b/>
        </w:rPr>
        <w:t>HOSPITALARES</w:t>
      </w:r>
    </w:p>
    <w:p w:rsidR="006A0AC1" w:rsidRP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AC1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6A0AC1">
        <w:rPr>
          <w:rFonts w:ascii="Times New Roman" w:hAnsi="Times New Roman" w:cs="Times New Roman"/>
          <w:b/>
        </w:rPr>
        <w:t>6</w:t>
      </w:r>
      <w:proofErr w:type="gramEnd"/>
      <w:r w:rsidRPr="006A0AC1">
        <w:rPr>
          <w:rFonts w:ascii="Times New Roman" w:hAnsi="Times New Roman" w:cs="Times New Roman"/>
          <w:b/>
        </w:rPr>
        <w:t xml:space="preserve"> DE SETEMBRO DE 2012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O 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- EBSERH, no uso das atribuições que lhe são conferidas pelos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incisos III e V do artigo 18 do Regimento Interno vigente, aprovado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pela Portaria 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34, de 21/08/2012, publicado no DOU de 22/08/2012,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resolve:</w:t>
      </w:r>
    </w:p>
    <w:p w:rsid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A0AC1" w:rsidRPr="006A0AC1" w:rsidRDefault="006A0AC1" w:rsidP="006A0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42 - Art. 1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Delegar competência ao Diretor Administrativo Financeiro,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WALMIR GOMES DE SOUSA, SIAPE no- 129766, e em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seus impedimentos legais, temporários e eventuais ao Coordenador de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Administração, PEDRO PAULO SETTE DE MORAES, SIAPE n</w:t>
      </w:r>
      <w:r>
        <w:rPr>
          <w:rFonts w:ascii="Times New Roman" w:hAnsi="Times New Roman" w:cs="Times New Roman"/>
        </w:rPr>
        <w:t xml:space="preserve">º </w:t>
      </w:r>
      <w:r w:rsidRPr="006A0AC1">
        <w:rPr>
          <w:rFonts w:ascii="Times New Roman" w:hAnsi="Times New Roman" w:cs="Times New Roman"/>
        </w:rPr>
        <w:t>1226106, para autorizar a realização de licitações, homologar os resultados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e decidir em última instância os recursos administrativos,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autorizar e ratificar a realização de dispensas e inexigibilidades de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licitação e autorizar a emissão de empenhos e ordens de pagamento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no âmbito da Unidade Gestora 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155007 - EBSERH - Sede.</w:t>
      </w:r>
    </w:p>
    <w:p w:rsid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Esta Portaria entra em vigor na data de sua publicação.</w:t>
      </w:r>
    </w:p>
    <w:p w:rsid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O 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- EBSERH, no uso das atribuições que lhe são conferidas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pelos incisos III e V do artigo 18 do Estatuto Social vigente, aprovado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7.661, de 28/12/2011, publicado no DOU de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29/12/2011 e considerando as determinações contidas no inciso IV 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no § 1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do artigo 3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10.520, de 17 de julho de 2002,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resolve:</w:t>
      </w:r>
    </w:p>
    <w:p w:rsid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A0AC1" w:rsidRDefault="006A0AC1" w:rsidP="006A0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43 - Art. 1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Constituir a Comissão Permanente de Licitação da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UASG 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155007 - EBSERH - Sede, composta pelos seguintes membros: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I - Pregoeiros: PEDRO PAULO SETTE DE MORAES, SIAPE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1226106 e GISÉLIA FERREIRA, SIAPE 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2439402; </w:t>
      </w:r>
      <w:proofErr w:type="gramStart"/>
      <w:r w:rsidRPr="006A0AC1">
        <w:rPr>
          <w:rFonts w:ascii="Times New Roman" w:hAnsi="Times New Roman" w:cs="Times New Roman"/>
        </w:rPr>
        <w:t>e</w:t>
      </w:r>
      <w:proofErr w:type="gramEnd"/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II - Equipe de Apoio: FELIPPE VILAÇA LOUREIRO SANTOS,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SIAPE 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6A0AC1">
        <w:rPr>
          <w:rFonts w:ascii="Times New Roman" w:hAnsi="Times New Roman" w:cs="Times New Roman"/>
        </w:rPr>
        <w:t xml:space="preserve"> 1511365, PEDRO MACIEL CAPELUPPI, SIAPE no-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1809574 e CARLOS VINÍCIUS DE SOUZA MOTTA, SIAPE n</w:t>
      </w:r>
      <w:r>
        <w:rPr>
          <w:rFonts w:ascii="Times New Roman" w:hAnsi="Times New Roman" w:cs="Times New Roman"/>
        </w:rPr>
        <w:t xml:space="preserve">º </w:t>
      </w:r>
      <w:r w:rsidRPr="006A0AC1">
        <w:rPr>
          <w:rFonts w:ascii="Times New Roman" w:hAnsi="Times New Roman" w:cs="Times New Roman"/>
        </w:rPr>
        <w:t>1535537.</w:t>
      </w:r>
    </w:p>
    <w:p w:rsid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Determinar, para os fins previstos na Lei n</w:t>
      </w:r>
      <w:r>
        <w:rPr>
          <w:rFonts w:ascii="Times New Roman" w:hAnsi="Times New Roman" w:cs="Times New Roman"/>
        </w:rPr>
        <w:t xml:space="preserve">º </w:t>
      </w:r>
      <w:r w:rsidRPr="006A0AC1">
        <w:rPr>
          <w:rFonts w:ascii="Times New Roman" w:hAnsi="Times New Roman" w:cs="Times New Roman"/>
        </w:rPr>
        <w:t>10.520/2002 e no Decreto n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5.450/2005, que a autoridade imediatamente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superior ao Pregoeiro é o Diretor Administrativo Financeiro.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O Presidente da EBSERH poderá designar mediante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justificativa circunstanciada outros servidores para assessorar o Pregoeiro</w:t>
      </w:r>
      <w:r>
        <w:rPr>
          <w:rFonts w:ascii="Times New Roman" w:hAnsi="Times New Roman" w:cs="Times New Roman"/>
        </w:rPr>
        <w:t xml:space="preserve"> </w:t>
      </w:r>
      <w:r w:rsidRPr="006A0AC1">
        <w:rPr>
          <w:rFonts w:ascii="Times New Roman" w:hAnsi="Times New Roman" w:cs="Times New Roman"/>
        </w:rPr>
        <w:t>em processo cuja complexidade assim o exigir.</w:t>
      </w:r>
    </w:p>
    <w:p w:rsidR="006A0AC1" w:rsidRPr="006A0AC1" w:rsidRDefault="006A0AC1" w:rsidP="006A0A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0AC1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6A0AC1">
        <w:rPr>
          <w:rFonts w:ascii="Times New Roman" w:hAnsi="Times New Roman" w:cs="Times New Roman"/>
        </w:rPr>
        <w:t xml:space="preserve"> Esta Portaria entre em vigor na data de sua publicação.</w:t>
      </w:r>
    </w:p>
    <w:p w:rsidR="006A0AC1" w:rsidRPr="006A0AC1" w:rsidRDefault="006A0AC1" w:rsidP="006A0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AC1">
        <w:rPr>
          <w:rFonts w:ascii="Times New Roman" w:hAnsi="Times New Roman" w:cs="Times New Roman"/>
          <w:b/>
        </w:rPr>
        <w:t>JOSÉ RUBENS REBELATTO</w:t>
      </w:r>
    </w:p>
    <w:p w:rsidR="006A0AC1" w:rsidRPr="006A0AC1" w:rsidRDefault="006A0AC1" w:rsidP="006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AC1" w:rsidRDefault="006A0AC1" w:rsidP="006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AC1" w:rsidRPr="006A0AC1" w:rsidRDefault="006A0AC1" w:rsidP="006A0A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A0AC1">
        <w:rPr>
          <w:rFonts w:ascii="Times New Roman" w:hAnsi="Times New Roman" w:cs="Times New Roman"/>
          <w:b/>
          <w:i/>
        </w:rPr>
        <w:t xml:space="preserve">(Publicação no DOU n.º 175, de 10.09.2012, Seção 2, página </w:t>
      </w:r>
      <w:proofErr w:type="gramStart"/>
      <w:r w:rsidRPr="006A0AC1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6A0AC1">
        <w:rPr>
          <w:rFonts w:ascii="Times New Roman" w:hAnsi="Times New Roman" w:cs="Times New Roman"/>
          <w:b/>
          <w:i/>
        </w:rPr>
        <w:t>)</w:t>
      </w:r>
      <w:proofErr w:type="gramEnd"/>
    </w:p>
    <w:p w:rsidR="006A0AC1" w:rsidRPr="006A0AC1" w:rsidRDefault="006A0AC1" w:rsidP="006A0AC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A0AC1" w:rsidRPr="006A0AC1" w:rsidSect="006A0AC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C1" w:rsidRDefault="006A0AC1" w:rsidP="006A0AC1">
      <w:pPr>
        <w:spacing w:after="0" w:line="240" w:lineRule="auto"/>
      </w:pPr>
      <w:r>
        <w:separator/>
      </w:r>
    </w:p>
  </w:endnote>
  <w:endnote w:type="continuationSeparator" w:id="0">
    <w:p w:rsidR="006A0AC1" w:rsidRDefault="006A0AC1" w:rsidP="006A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8676"/>
      <w:docPartObj>
        <w:docPartGallery w:val="Page Numbers (Bottom of Page)"/>
        <w:docPartUnique/>
      </w:docPartObj>
    </w:sdtPr>
    <w:sdtContent>
      <w:p w:rsidR="006A0AC1" w:rsidRDefault="006A0A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0AC1" w:rsidRDefault="006A0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C1" w:rsidRDefault="006A0AC1" w:rsidP="006A0AC1">
      <w:pPr>
        <w:spacing w:after="0" w:line="240" w:lineRule="auto"/>
      </w:pPr>
      <w:r>
        <w:separator/>
      </w:r>
    </w:p>
  </w:footnote>
  <w:footnote w:type="continuationSeparator" w:id="0">
    <w:p w:rsidR="006A0AC1" w:rsidRDefault="006A0AC1" w:rsidP="006A0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C1"/>
    <w:rsid w:val="003607FD"/>
    <w:rsid w:val="006A0AC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AC1"/>
  </w:style>
  <w:style w:type="paragraph" w:styleId="Rodap">
    <w:name w:val="footer"/>
    <w:basedOn w:val="Normal"/>
    <w:link w:val="RodapChar"/>
    <w:uiPriority w:val="99"/>
    <w:unhideWhenUsed/>
    <w:rsid w:val="006A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AC1"/>
  </w:style>
  <w:style w:type="paragraph" w:styleId="Rodap">
    <w:name w:val="footer"/>
    <w:basedOn w:val="Normal"/>
    <w:link w:val="RodapChar"/>
    <w:uiPriority w:val="99"/>
    <w:unhideWhenUsed/>
    <w:rsid w:val="006A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2012-09-10T11:25:00Z</dcterms:created>
  <dcterms:modified xsi:type="dcterms:W3CDTF">2012-09-10T11:41:00Z</dcterms:modified>
</cp:coreProperties>
</file>