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FB" w:rsidRPr="008B5CFF" w:rsidRDefault="008B5CFF" w:rsidP="008B5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CFF">
        <w:rPr>
          <w:rFonts w:ascii="Times New Roman" w:hAnsi="Times New Roman" w:cs="Times New Roman"/>
          <w:b/>
        </w:rPr>
        <w:t>MINISTÉRIO DA EDUCAÇÃO</w:t>
      </w:r>
    </w:p>
    <w:p w:rsidR="008B5CFF" w:rsidRPr="008B5CFF" w:rsidRDefault="008B5CFF" w:rsidP="008B5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CFF">
        <w:rPr>
          <w:rFonts w:ascii="Times New Roman" w:hAnsi="Times New Roman" w:cs="Times New Roman"/>
          <w:b/>
        </w:rPr>
        <w:t>GABINETE DO MINISTRO</w:t>
      </w:r>
    </w:p>
    <w:p w:rsidR="008B5CFF" w:rsidRPr="008B5CFF" w:rsidRDefault="008B5CFF" w:rsidP="008B5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CFF">
        <w:rPr>
          <w:rFonts w:ascii="Times New Roman" w:hAnsi="Times New Roman" w:cs="Times New Roman"/>
          <w:b/>
        </w:rPr>
        <w:t>PORTARIAS DE 31 DE AGOSTO DE 2012</w:t>
      </w:r>
    </w:p>
    <w:p w:rsidR="008B5CFF" w:rsidRPr="008B5CFF" w:rsidRDefault="008B5CFF" w:rsidP="008B5C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5CF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atribuição que lhe é conferida pelo inciso II, parágrafo único do art.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87 da Constituição Federal, e considerando a Lei n</w:t>
      </w:r>
      <w:r>
        <w:rPr>
          <w:rFonts w:ascii="Times New Roman" w:hAnsi="Times New Roman" w:cs="Times New Roman"/>
        </w:rPr>
        <w:t>º</w:t>
      </w:r>
      <w:r w:rsidRPr="008B5CFF">
        <w:rPr>
          <w:rFonts w:ascii="Times New Roman" w:hAnsi="Times New Roman" w:cs="Times New Roman"/>
        </w:rPr>
        <w:t xml:space="preserve"> 11.096, de 13 de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janeiro de 2005, o art. 17 do Decreto n</w:t>
      </w:r>
      <w:r>
        <w:rPr>
          <w:rFonts w:ascii="Times New Roman" w:hAnsi="Times New Roman" w:cs="Times New Roman"/>
        </w:rPr>
        <w:t>º</w:t>
      </w:r>
      <w:r w:rsidRPr="008B5CFF">
        <w:rPr>
          <w:rFonts w:ascii="Times New Roman" w:hAnsi="Times New Roman" w:cs="Times New Roman"/>
        </w:rPr>
        <w:t xml:space="preserve"> 5.493, de 18 de julho de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2005, bem como o art. 2</w:t>
      </w:r>
      <w:r>
        <w:rPr>
          <w:rFonts w:ascii="Times New Roman" w:hAnsi="Times New Roman" w:cs="Times New Roman"/>
        </w:rPr>
        <w:t>º</w:t>
      </w:r>
      <w:r w:rsidRPr="008B5CFF">
        <w:rPr>
          <w:rFonts w:ascii="Times New Roman" w:hAnsi="Times New Roman" w:cs="Times New Roman"/>
        </w:rPr>
        <w:t>, inciso II e § 3</w:t>
      </w:r>
      <w:r>
        <w:rPr>
          <w:rFonts w:ascii="Times New Roman" w:hAnsi="Times New Roman" w:cs="Times New Roman"/>
        </w:rPr>
        <w:t>º</w:t>
      </w:r>
      <w:r w:rsidRPr="008B5CFF">
        <w:rPr>
          <w:rFonts w:ascii="Times New Roman" w:hAnsi="Times New Roman" w:cs="Times New Roman"/>
        </w:rPr>
        <w:t xml:space="preserve"> da Portaria n</w:t>
      </w:r>
      <w:r>
        <w:rPr>
          <w:rFonts w:ascii="Times New Roman" w:hAnsi="Times New Roman" w:cs="Times New Roman"/>
        </w:rPr>
        <w:t>º</w:t>
      </w:r>
      <w:r w:rsidRPr="008B5CFF">
        <w:rPr>
          <w:rFonts w:ascii="Times New Roman" w:hAnsi="Times New Roman" w:cs="Times New Roman"/>
        </w:rPr>
        <w:t xml:space="preserve"> 429, de 02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de abril de 2008, deste Ministério, resolve:</w:t>
      </w:r>
    </w:p>
    <w:p w:rsidR="008B5CFF" w:rsidRDefault="008B5CFF" w:rsidP="008B5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CFF" w:rsidRPr="008B5CFF" w:rsidRDefault="008B5CFF" w:rsidP="008B5C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CF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8B5CFF">
        <w:rPr>
          <w:rFonts w:ascii="Times New Roman" w:hAnsi="Times New Roman" w:cs="Times New Roman"/>
        </w:rPr>
        <w:t xml:space="preserve"> 1.103 - Art. 1</w:t>
      </w:r>
      <w:r>
        <w:rPr>
          <w:rFonts w:ascii="Times New Roman" w:hAnsi="Times New Roman" w:cs="Times New Roman"/>
        </w:rPr>
        <w:t>º</w:t>
      </w:r>
      <w:r w:rsidRPr="008B5CFF">
        <w:rPr>
          <w:rFonts w:ascii="Times New Roman" w:hAnsi="Times New Roman" w:cs="Times New Roman"/>
        </w:rPr>
        <w:t xml:space="preserve"> Fica reconduzido Wanderley Júlio </w:t>
      </w:r>
      <w:proofErr w:type="spellStart"/>
      <w:r w:rsidRPr="008B5CFF">
        <w:rPr>
          <w:rFonts w:ascii="Times New Roman" w:hAnsi="Times New Roman" w:cs="Times New Roman"/>
        </w:rPr>
        <w:t>Quêdo</w:t>
      </w:r>
      <w:proofErr w:type="spellEnd"/>
      <w:r w:rsidRPr="008B5CFF">
        <w:rPr>
          <w:rFonts w:ascii="Times New Roman" w:hAnsi="Times New Roman" w:cs="Times New Roman"/>
        </w:rPr>
        <w:t xml:space="preserve"> para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compor a Comissão Nacional de Acompanhamento e Controle Social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do Programa Universidade Para Todos - CONAP, na condição de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membro representante do corpo docente das instituições privadas de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ensino superior, indicado pela Confederação Nacional dos Trabalhadores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em Estabelecimentos de Ensino - CONTEE, pelo período de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dois anos a contar de 14 de agosto de 2012.</w:t>
      </w:r>
    </w:p>
    <w:p w:rsidR="008B5CFF" w:rsidRPr="008B5CFF" w:rsidRDefault="008B5CFF" w:rsidP="008B5C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5CFF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8B5CFF">
        <w:rPr>
          <w:rFonts w:ascii="Times New Roman" w:hAnsi="Times New Roman" w:cs="Times New Roman"/>
        </w:rPr>
        <w:t xml:space="preserve"> Esta Portaria entra em vigor na data de sua publicação.</w:t>
      </w:r>
    </w:p>
    <w:p w:rsidR="008B5CFF" w:rsidRPr="008B5CFF" w:rsidRDefault="008B5CFF" w:rsidP="008B5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CFF">
        <w:rPr>
          <w:rFonts w:ascii="Times New Roman" w:hAnsi="Times New Roman" w:cs="Times New Roman"/>
          <w:b/>
        </w:rPr>
        <w:t>ALOIZIO MERCADANTE OLIVA</w:t>
      </w:r>
    </w:p>
    <w:p w:rsidR="008B5CFF" w:rsidRDefault="008B5CFF" w:rsidP="008B5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CFF" w:rsidRPr="008B5CFF" w:rsidRDefault="008B5CFF" w:rsidP="008B5C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5CFF">
        <w:rPr>
          <w:rFonts w:ascii="Times New Roman" w:hAnsi="Times New Roman" w:cs="Times New Roman"/>
          <w:b/>
          <w:i/>
        </w:rPr>
        <w:t xml:space="preserve">(Publicação no DOU n.º 172, de 04.09.2012, Seção 2, página </w:t>
      </w:r>
      <w:proofErr w:type="gramStart"/>
      <w:r w:rsidRPr="008B5CFF">
        <w:rPr>
          <w:rFonts w:ascii="Times New Roman" w:hAnsi="Times New Roman" w:cs="Times New Roman"/>
          <w:b/>
          <w:i/>
        </w:rPr>
        <w:t>09)</w:t>
      </w:r>
      <w:proofErr w:type="gramEnd"/>
    </w:p>
    <w:p w:rsidR="008B5CFF" w:rsidRDefault="008B5CFF" w:rsidP="008B5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CFF" w:rsidRPr="008B5CFF" w:rsidRDefault="008B5CFF" w:rsidP="008B5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CFF">
        <w:rPr>
          <w:rFonts w:ascii="Times New Roman" w:hAnsi="Times New Roman" w:cs="Times New Roman"/>
          <w:b/>
        </w:rPr>
        <w:t>MINISTÉRIO DA EDUCAÇÃO</w:t>
      </w:r>
    </w:p>
    <w:p w:rsidR="008B5CFF" w:rsidRPr="008B5CFF" w:rsidRDefault="008B5CFF" w:rsidP="008B5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CFF">
        <w:rPr>
          <w:rFonts w:ascii="Times New Roman" w:hAnsi="Times New Roman" w:cs="Times New Roman"/>
          <w:b/>
        </w:rPr>
        <w:t>SECRETARIA EXECUTIVA</w:t>
      </w:r>
    </w:p>
    <w:p w:rsidR="008B5CFF" w:rsidRPr="008B5CFF" w:rsidRDefault="008B5CFF" w:rsidP="008B5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CFF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8B5CFF">
        <w:rPr>
          <w:rFonts w:ascii="Times New Roman" w:hAnsi="Times New Roman" w:cs="Times New Roman"/>
          <w:b/>
        </w:rPr>
        <w:t>3</w:t>
      </w:r>
      <w:proofErr w:type="gramEnd"/>
      <w:r w:rsidRPr="008B5CFF">
        <w:rPr>
          <w:rFonts w:ascii="Times New Roman" w:hAnsi="Times New Roman" w:cs="Times New Roman"/>
          <w:b/>
        </w:rPr>
        <w:t xml:space="preserve"> DE SETEMBRO DE 2012</w:t>
      </w:r>
    </w:p>
    <w:p w:rsidR="008B5CFF" w:rsidRDefault="008B5CFF" w:rsidP="008B5C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5CFF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Artigo 1</w:t>
      </w:r>
      <w:r>
        <w:rPr>
          <w:rFonts w:ascii="Times New Roman" w:hAnsi="Times New Roman" w:cs="Times New Roman"/>
        </w:rPr>
        <w:t>º</w:t>
      </w:r>
      <w:r w:rsidRPr="008B5CFF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8B5CFF">
        <w:rPr>
          <w:rFonts w:ascii="Times New Roman" w:hAnsi="Times New Roman" w:cs="Times New Roman"/>
        </w:rPr>
        <w:t xml:space="preserve"> 1.508/MEC, de 16 de junho de 2003,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publicada no Diário Oficial da União de 17 de junho de 2003, resolve:</w:t>
      </w:r>
    </w:p>
    <w:p w:rsidR="008B5CFF" w:rsidRPr="008B5CFF" w:rsidRDefault="008B5CFF" w:rsidP="008B5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CFF" w:rsidRPr="008B5CFF" w:rsidRDefault="008B5CFF" w:rsidP="008B5C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CF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8B5CFF">
        <w:rPr>
          <w:rFonts w:ascii="Times New Roman" w:hAnsi="Times New Roman" w:cs="Times New Roman"/>
        </w:rPr>
        <w:t xml:space="preserve"> 1.207 - Nomear BRUNA BORGES CASTRO MOURA para exercer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o cargo de Chefe de Serviço, código DAS-101.1, da Coordenação-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Geral de Hospitais Universitários e Residências de Saúde da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Diretoria de Desenvolvimento da Rede de Instituições Federais de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Ensino Superior da Secretaria de Educação Superior.</w:t>
      </w:r>
    </w:p>
    <w:p w:rsidR="008B5CFF" w:rsidRPr="008B5CFF" w:rsidRDefault="008B5CFF" w:rsidP="008B5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CFF">
        <w:rPr>
          <w:rFonts w:ascii="Times New Roman" w:hAnsi="Times New Roman" w:cs="Times New Roman"/>
          <w:b/>
        </w:rPr>
        <w:t>JOSÉ HENRIQUE PAIM FERNANDES</w:t>
      </w:r>
    </w:p>
    <w:p w:rsidR="008B5CFF" w:rsidRDefault="008B5CFF" w:rsidP="008B5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5CFF" w:rsidRPr="008B5CFF" w:rsidRDefault="008B5CFF" w:rsidP="008B5C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5CFF">
        <w:rPr>
          <w:rFonts w:ascii="Times New Roman" w:hAnsi="Times New Roman" w:cs="Times New Roman"/>
          <w:b/>
          <w:i/>
        </w:rPr>
        <w:t xml:space="preserve">(Publicação no DOU n.º 172, de 04.09.2012, Seção 2, página </w:t>
      </w:r>
      <w:proofErr w:type="gramStart"/>
      <w:r w:rsidRPr="008B5CFF">
        <w:rPr>
          <w:rFonts w:ascii="Times New Roman" w:hAnsi="Times New Roman" w:cs="Times New Roman"/>
          <w:b/>
          <w:i/>
        </w:rPr>
        <w:t>09)</w:t>
      </w:r>
      <w:proofErr w:type="gramEnd"/>
    </w:p>
    <w:p w:rsidR="008B5CFF" w:rsidRDefault="008B5CFF" w:rsidP="008B5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5CFF" w:rsidRPr="008B5CFF" w:rsidRDefault="008B5CFF" w:rsidP="008B5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CFF">
        <w:rPr>
          <w:rFonts w:ascii="Times New Roman" w:hAnsi="Times New Roman" w:cs="Times New Roman"/>
          <w:b/>
        </w:rPr>
        <w:t>MINISTÉRIO DA EDUCAÇÃO</w:t>
      </w:r>
    </w:p>
    <w:p w:rsidR="008B5CFF" w:rsidRPr="008B5CFF" w:rsidRDefault="008B5CFF" w:rsidP="008B5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CFF">
        <w:rPr>
          <w:rFonts w:ascii="Times New Roman" w:hAnsi="Times New Roman" w:cs="Times New Roman"/>
          <w:b/>
        </w:rPr>
        <w:t>INSTITUTO NACIONAL DE ESTUDOS E</w:t>
      </w:r>
    </w:p>
    <w:p w:rsidR="008B5CFF" w:rsidRPr="008B5CFF" w:rsidRDefault="008B5CFF" w:rsidP="008B5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CFF">
        <w:rPr>
          <w:rFonts w:ascii="Times New Roman" w:hAnsi="Times New Roman" w:cs="Times New Roman"/>
          <w:b/>
        </w:rPr>
        <w:t>PESQUISAS EDUCACIONAIS ANÍSIO TEIXEIRA</w:t>
      </w:r>
    </w:p>
    <w:p w:rsidR="008B5CFF" w:rsidRPr="008B5CFF" w:rsidRDefault="008B5CFF" w:rsidP="008B5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CFF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8B5CFF">
        <w:rPr>
          <w:rFonts w:ascii="Times New Roman" w:hAnsi="Times New Roman" w:cs="Times New Roman"/>
          <w:b/>
        </w:rPr>
        <w:t xml:space="preserve"> 305, DE </w:t>
      </w:r>
      <w:proofErr w:type="gramStart"/>
      <w:r w:rsidRPr="008B5CFF">
        <w:rPr>
          <w:rFonts w:ascii="Times New Roman" w:hAnsi="Times New Roman" w:cs="Times New Roman"/>
          <w:b/>
        </w:rPr>
        <w:t>3</w:t>
      </w:r>
      <w:proofErr w:type="gramEnd"/>
      <w:r w:rsidRPr="008B5CFF">
        <w:rPr>
          <w:rFonts w:ascii="Times New Roman" w:hAnsi="Times New Roman" w:cs="Times New Roman"/>
          <w:b/>
        </w:rPr>
        <w:t xml:space="preserve"> DE SETEMBRO DE 2012</w:t>
      </w:r>
    </w:p>
    <w:p w:rsidR="008B5CFF" w:rsidRPr="008B5CFF" w:rsidRDefault="008B5CFF" w:rsidP="008B5C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5CFF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uso da competência que lhe foi subdelegada pelo art. 1</w:t>
      </w:r>
      <w:r>
        <w:rPr>
          <w:rFonts w:ascii="Times New Roman" w:hAnsi="Times New Roman" w:cs="Times New Roman"/>
        </w:rPr>
        <w:t>º</w:t>
      </w:r>
      <w:r w:rsidRPr="008B5CFF">
        <w:rPr>
          <w:rFonts w:ascii="Times New Roman" w:hAnsi="Times New Roman" w:cs="Times New Roman"/>
        </w:rPr>
        <w:t xml:space="preserve"> da Portaria n</w:t>
      </w:r>
      <w:r>
        <w:rPr>
          <w:rFonts w:ascii="Times New Roman" w:hAnsi="Times New Roman" w:cs="Times New Roman"/>
        </w:rPr>
        <w:t xml:space="preserve">º </w:t>
      </w:r>
      <w:r w:rsidRPr="008B5CFF">
        <w:rPr>
          <w:rFonts w:ascii="Times New Roman" w:hAnsi="Times New Roman" w:cs="Times New Roman"/>
        </w:rPr>
        <w:t>1.508, de 16 de junho de 2003, publicada no Diário Oficial da União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de 17 de junho de 2003, resolve:</w:t>
      </w:r>
    </w:p>
    <w:p w:rsidR="008B5CFF" w:rsidRPr="008B5CFF" w:rsidRDefault="008B5CFF" w:rsidP="008B5C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5CFF">
        <w:rPr>
          <w:rFonts w:ascii="Times New Roman" w:hAnsi="Times New Roman" w:cs="Times New Roman"/>
        </w:rPr>
        <w:t>DESIGNAR PATRICIA CAROLINA SANTOS BORGES,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CPF nº 049.417.346-70, para exercer o encargo de substituta eventual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do cargo de Coordenador, código DAS-101.3, ocupado por MARCELO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PARDELLAS CAZZOLA, da Coordenação-Geral de Instrumentos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e Medidas Educacionais da Diretoria de Estudos Educacionais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do Instituto Nacional de Estudos e Pesquisas Educacionais Anísio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Teixeira do Ministério da Educação, durante os afastamentos e impedimentos</w:t>
      </w:r>
      <w:r>
        <w:rPr>
          <w:rFonts w:ascii="Times New Roman" w:hAnsi="Times New Roman" w:cs="Times New Roman"/>
        </w:rPr>
        <w:t xml:space="preserve"> </w:t>
      </w:r>
      <w:r w:rsidRPr="008B5CFF">
        <w:rPr>
          <w:rFonts w:ascii="Times New Roman" w:hAnsi="Times New Roman" w:cs="Times New Roman"/>
        </w:rPr>
        <w:t>regulamentares do titular.</w:t>
      </w:r>
    </w:p>
    <w:p w:rsidR="008B5CFF" w:rsidRPr="008B5CFF" w:rsidRDefault="008B5CFF" w:rsidP="008B5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CFF">
        <w:rPr>
          <w:rFonts w:ascii="Times New Roman" w:hAnsi="Times New Roman" w:cs="Times New Roman"/>
          <w:b/>
        </w:rPr>
        <w:t>LUIZ CLÁUDIO COSTA</w:t>
      </w:r>
    </w:p>
    <w:p w:rsidR="008B5CFF" w:rsidRPr="008B5CFF" w:rsidRDefault="008B5CFF" w:rsidP="008B5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CFF" w:rsidRDefault="008B5CFF" w:rsidP="008B5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CFF" w:rsidRPr="008B5CFF" w:rsidRDefault="008B5CFF" w:rsidP="008B5C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5CFF">
        <w:rPr>
          <w:rFonts w:ascii="Times New Roman" w:hAnsi="Times New Roman" w:cs="Times New Roman"/>
          <w:b/>
          <w:i/>
        </w:rPr>
        <w:t xml:space="preserve">(Publicação no DOU n.º 172, de 04.09.2012, Seção 2, página </w:t>
      </w:r>
      <w:r>
        <w:rPr>
          <w:rFonts w:ascii="Times New Roman" w:hAnsi="Times New Roman" w:cs="Times New Roman"/>
          <w:b/>
          <w:i/>
        </w:rPr>
        <w:t>17</w:t>
      </w:r>
      <w:bookmarkStart w:id="0" w:name="_GoBack"/>
      <w:bookmarkEnd w:id="0"/>
      <w:r w:rsidRPr="008B5CFF">
        <w:rPr>
          <w:rFonts w:ascii="Times New Roman" w:hAnsi="Times New Roman" w:cs="Times New Roman"/>
          <w:b/>
          <w:i/>
        </w:rPr>
        <w:t>)</w:t>
      </w:r>
    </w:p>
    <w:sectPr w:rsidR="008B5CFF" w:rsidRPr="008B5CFF" w:rsidSect="008B5CF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FF" w:rsidRDefault="008B5CFF" w:rsidP="008B5CFF">
      <w:pPr>
        <w:spacing w:after="0" w:line="240" w:lineRule="auto"/>
      </w:pPr>
      <w:r>
        <w:separator/>
      </w:r>
    </w:p>
  </w:endnote>
  <w:endnote w:type="continuationSeparator" w:id="0">
    <w:p w:rsidR="008B5CFF" w:rsidRDefault="008B5CFF" w:rsidP="008B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191677"/>
      <w:docPartObj>
        <w:docPartGallery w:val="Page Numbers (Bottom of Page)"/>
        <w:docPartUnique/>
      </w:docPartObj>
    </w:sdtPr>
    <w:sdtContent>
      <w:p w:rsidR="008B5CFF" w:rsidRDefault="008B5C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5CFF" w:rsidRDefault="008B5C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FF" w:rsidRDefault="008B5CFF" w:rsidP="008B5CFF">
      <w:pPr>
        <w:spacing w:after="0" w:line="240" w:lineRule="auto"/>
      </w:pPr>
      <w:r>
        <w:separator/>
      </w:r>
    </w:p>
  </w:footnote>
  <w:footnote w:type="continuationSeparator" w:id="0">
    <w:p w:rsidR="008B5CFF" w:rsidRDefault="008B5CFF" w:rsidP="008B5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FF"/>
    <w:rsid w:val="003607FD"/>
    <w:rsid w:val="008B5CFF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CFF"/>
  </w:style>
  <w:style w:type="paragraph" w:styleId="Rodap">
    <w:name w:val="footer"/>
    <w:basedOn w:val="Normal"/>
    <w:link w:val="RodapChar"/>
    <w:uiPriority w:val="99"/>
    <w:unhideWhenUsed/>
    <w:rsid w:val="008B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CFF"/>
  </w:style>
  <w:style w:type="paragraph" w:styleId="Rodap">
    <w:name w:val="footer"/>
    <w:basedOn w:val="Normal"/>
    <w:link w:val="RodapChar"/>
    <w:uiPriority w:val="99"/>
    <w:unhideWhenUsed/>
    <w:rsid w:val="008B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2012-09-04T12:23:00Z</dcterms:created>
  <dcterms:modified xsi:type="dcterms:W3CDTF">2012-09-04T12:32:00Z</dcterms:modified>
</cp:coreProperties>
</file>