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DB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347FDB">
        <w:rPr>
          <w:rFonts w:ascii="Times New Roman" w:hAnsi="Times New Roman" w:cs="Times New Roman"/>
          <w:b/>
        </w:rPr>
        <w:t xml:space="preserve"> 18, DE 11 DE OUTUBRO DE</w:t>
      </w:r>
      <w:r w:rsidRPr="00347FDB">
        <w:rPr>
          <w:rFonts w:ascii="Times New Roman" w:hAnsi="Times New Roman" w:cs="Times New Roman"/>
          <w:b/>
        </w:rPr>
        <w:t xml:space="preserve"> </w:t>
      </w:r>
      <w:proofErr w:type="gramStart"/>
      <w:r w:rsidRPr="00347FDB">
        <w:rPr>
          <w:rFonts w:ascii="Times New Roman" w:hAnsi="Times New Roman" w:cs="Times New Roman"/>
          <w:b/>
        </w:rPr>
        <w:t>2012</w:t>
      </w:r>
      <w:proofErr w:type="gramEnd"/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(Publicada no DOU de 15-10-2012)</w:t>
      </w:r>
    </w:p>
    <w:p w:rsid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ANEXO I (*)</w:t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FÓRMULAS PARA CÁLCULO DAS VAGAS RESERVADAS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47FDB">
        <w:rPr>
          <w:rFonts w:ascii="Times New Roman" w:hAnsi="Times New Roman" w:cs="Times New Roman"/>
        </w:rPr>
        <w:t>1.</w:t>
      </w:r>
      <w:proofErr w:type="gramEnd"/>
      <w:r w:rsidRPr="00347FDB">
        <w:rPr>
          <w:rFonts w:ascii="Times New Roman" w:hAnsi="Times New Roman" w:cs="Times New Roman"/>
        </w:rPr>
        <w:t>Cálculo do número mínimo de vagas reservadas para estudantes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de escolas públicas (art. 10, inciso II)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 = VO * 0,5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47FDB">
        <w:rPr>
          <w:rFonts w:ascii="Times New Roman" w:hAnsi="Times New Roman" w:cs="Times New Roman"/>
        </w:rPr>
        <w:t>onde</w:t>
      </w:r>
      <w:proofErr w:type="gramEnd"/>
      <w:r w:rsidRPr="00347FDB">
        <w:rPr>
          <w:rFonts w:ascii="Times New Roman" w:hAnsi="Times New Roman" w:cs="Times New Roman"/>
        </w:rPr>
        <w:t>: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 = vagas reservadas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VO = vagas ofertadas no concurso seletivo</w:t>
      </w:r>
    </w:p>
    <w:p w:rsidR="00D442F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47FDB">
        <w:rPr>
          <w:rFonts w:ascii="Times New Roman" w:hAnsi="Times New Roman" w:cs="Times New Roman"/>
        </w:rPr>
        <w:t>2.</w:t>
      </w:r>
      <w:proofErr w:type="gramEnd"/>
      <w:r w:rsidRPr="00347FDB">
        <w:rPr>
          <w:rFonts w:ascii="Times New Roman" w:hAnsi="Times New Roman" w:cs="Times New Roman"/>
        </w:rPr>
        <w:t>Cálculo do número mínimo de vagas reservadas para estudantes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de escolas públicas com renda familiar bruta igual ou inferior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a 1,5 (um vírgula cinco) salário-mínimo per capita (art. 10,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inciso III)</w:t>
      </w:r>
    </w:p>
    <w:p w:rsidR="00347FDB" w:rsidRPr="00347FDB" w:rsidRDefault="00347FDB" w:rsidP="00347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0C7800C" wp14:editId="4088205B">
            <wp:extent cx="5339080" cy="116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47FDB">
        <w:rPr>
          <w:rFonts w:ascii="Times New Roman" w:hAnsi="Times New Roman" w:cs="Times New Roman"/>
        </w:rPr>
        <w:t>onde</w:t>
      </w:r>
      <w:proofErr w:type="gramEnd"/>
      <w:r w:rsidRPr="00347FDB">
        <w:rPr>
          <w:rFonts w:ascii="Times New Roman" w:hAnsi="Times New Roman" w:cs="Times New Roman"/>
        </w:rPr>
        <w:t>: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VRRI = vagas reservadas para estudantes com renda familiar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bruta igual ou inferior a </w:t>
      </w:r>
      <w:proofErr w:type="gramStart"/>
      <w:r w:rsidRPr="00347FDB">
        <w:rPr>
          <w:rFonts w:ascii="Times New Roman" w:hAnsi="Times New Roman" w:cs="Times New Roman"/>
        </w:rPr>
        <w:t>1,5 (um vírgula cinco) salário-mínimo</w:t>
      </w:r>
      <w:proofErr w:type="gramEnd"/>
      <w:r w:rsidRPr="00347FDB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capita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 = vagas reservadas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47FDB">
        <w:rPr>
          <w:rFonts w:ascii="Times New Roman" w:hAnsi="Times New Roman" w:cs="Times New Roman"/>
        </w:rPr>
        <w:t>3.</w:t>
      </w:r>
      <w:proofErr w:type="gramEnd"/>
      <w:r w:rsidRPr="00347FDB">
        <w:rPr>
          <w:rFonts w:ascii="Times New Roman" w:hAnsi="Times New Roman" w:cs="Times New Roman"/>
        </w:rPr>
        <w:t>Cálculo do número de vagas para estudantes de escolas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públicas com renda familiar bruta superior a 1,5 (um vírgula cinco)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salário-mínimo per capita (art. 10, inciso V, alínea "a")</w:t>
      </w:r>
    </w:p>
    <w:p w:rsidR="00347FDB" w:rsidRPr="00347FDB" w:rsidRDefault="00347FDB" w:rsidP="00347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14E0E49" wp14:editId="6A86EE71">
            <wp:extent cx="5323840" cy="116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47FDB">
        <w:rPr>
          <w:rFonts w:ascii="Times New Roman" w:hAnsi="Times New Roman" w:cs="Times New Roman"/>
        </w:rPr>
        <w:t>onde</w:t>
      </w:r>
      <w:proofErr w:type="gramEnd"/>
      <w:r w:rsidRPr="00347FDB">
        <w:rPr>
          <w:rFonts w:ascii="Times New Roman" w:hAnsi="Times New Roman" w:cs="Times New Roman"/>
        </w:rPr>
        <w:t>:</w:t>
      </w:r>
    </w:p>
    <w:p w:rsid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VRRS = vagas reservadas para estudantes com renda familiar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bruta superior a </w:t>
      </w:r>
      <w:proofErr w:type="gramStart"/>
      <w:r w:rsidRPr="00347FDB">
        <w:rPr>
          <w:rFonts w:ascii="Times New Roman" w:hAnsi="Times New Roman" w:cs="Times New Roman"/>
        </w:rPr>
        <w:t>1,5 (um vírgula cinco) salário-mínimo</w:t>
      </w:r>
      <w:proofErr w:type="gramEnd"/>
      <w:r w:rsidRPr="00347FDB">
        <w:rPr>
          <w:rFonts w:ascii="Times New Roman" w:hAnsi="Times New Roman" w:cs="Times New Roman"/>
        </w:rPr>
        <w:t xml:space="preserve"> per capita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 = vagas reservadas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VRRI = vagas reservadas para estudantes com renda familiar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bruta igual ou inferior a </w:t>
      </w:r>
      <w:proofErr w:type="gramStart"/>
      <w:r w:rsidRPr="00347FDB">
        <w:rPr>
          <w:rFonts w:ascii="Times New Roman" w:hAnsi="Times New Roman" w:cs="Times New Roman"/>
        </w:rPr>
        <w:t>1,5 (um vírgula cinco) salário-mínimo</w:t>
      </w:r>
      <w:proofErr w:type="gramEnd"/>
      <w:r w:rsidRPr="00347FDB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capita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47FDB">
        <w:rPr>
          <w:rFonts w:ascii="Times New Roman" w:hAnsi="Times New Roman" w:cs="Times New Roman"/>
        </w:rPr>
        <w:t>4.</w:t>
      </w:r>
      <w:proofErr w:type="gramEnd"/>
      <w:r w:rsidRPr="00347FDB">
        <w:rPr>
          <w:rFonts w:ascii="Times New Roman" w:hAnsi="Times New Roman" w:cs="Times New Roman"/>
        </w:rPr>
        <w:t>Cálculo de número mínimo de vagas reservadas para estudantes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de escolas públicas com renda familiar bruta igual ou inferior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a 1,5 (um vírgula cinco) salário-mínimo per capita que se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autodeclararem pretos, pardos e indígenas (art. 10, inciso IV)</w:t>
      </w:r>
    </w:p>
    <w:p w:rsidR="00347FDB" w:rsidRPr="00347FDB" w:rsidRDefault="00347FDB" w:rsidP="00347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57662C8" wp14:editId="39B8648E">
            <wp:extent cx="4526280" cy="15240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47FDB">
        <w:rPr>
          <w:rFonts w:ascii="Times New Roman" w:hAnsi="Times New Roman" w:cs="Times New Roman"/>
        </w:rPr>
        <w:t>onde</w:t>
      </w:r>
      <w:proofErr w:type="gramEnd"/>
      <w:r w:rsidRPr="00347FDB">
        <w:rPr>
          <w:rFonts w:ascii="Times New Roman" w:hAnsi="Times New Roman" w:cs="Times New Roman"/>
        </w:rPr>
        <w:t>: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VRRI-PPI = vagas reservadas para os estudantes autodeclarados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pretos, pardos e indígenas com renda familiar bruta igual ou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inferior a 1,5 (um vírgula cinco) salário-mínimo per </w:t>
      </w:r>
      <w:proofErr w:type="gramStart"/>
      <w:r w:rsidRPr="00347FDB">
        <w:rPr>
          <w:rFonts w:ascii="Times New Roman" w:hAnsi="Times New Roman" w:cs="Times New Roman"/>
        </w:rPr>
        <w:t>capita</w:t>
      </w:r>
      <w:proofErr w:type="gramEnd"/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VRRI = vagas reservadas para estudantes com renda familiar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bruta igual ou inferior a </w:t>
      </w:r>
      <w:proofErr w:type="gramStart"/>
      <w:r w:rsidRPr="00347FDB">
        <w:rPr>
          <w:rFonts w:ascii="Times New Roman" w:hAnsi="Times New Roman" w:cs="Times New Roman"/>
        </w:rPr>
        <w:t>1,5 (um vírgula cinco) salário-mínimo</w:t>
      </w:r>
      <w:proofErr w:type="gramEnd"/>
      <w:r w:rsidRPr="00347FDB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capita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PIBGE = proporção de pretos, pardos e indígenas no local de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oferta de vagas da instituição federal de </w:t>
      </w:r>
      <w:proofErr w:type="gramStart"/>
      <w:r w:rsidRPr="00347FDB">
        <w:rPr>
          <w:rFonts w:ascii="Times New Roman" w:hAnsi="Times New Roman" w:cs="Times New Roman"/>
        </w:rPr>
        <w:t>ensino</w:t>
      </w:r>
      <w:proofErr w:type="gramEnd"/>
    </w:p>
    <w:p w:rsid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47FDB">
        <w:rPr>
          <w:rFonts w:ascii="Times New Roman" w:hAnsi="Times New Roman" w:cs="Times New Roman"/>
        </w:rPr>
        <w:t>5.</w:t>
      </w:r>
      <w:proofErr w:type="gramEnd"/>
      <w:r w:rsidRPr="00347FDB">
        <w:rPr>
          <w:rFonts w:ascii="Times New Roman" w:hAnsi="Times New Roman" w:cs="Times New Roman"/>
        </w:rPr>
        <w:t>Cálculo de número mínimo de vagas reservadas para estudantes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de escolas públicas com renda familiar bruta superior a 1,5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(um vírgula cinco) salário-mínimo per capita que se autodeclarem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pretos, pardos e indígenas (art. 10, inciso V)</w:t>
      </w:r>
      <w:r>
        <w:rPr>
          <w:rFonts w:ascii="Times New Roman" w:hAnsi="Times New Roman" w:cs="Times New Roman"/>
        </w:rPr>
        <w:t xml:space="preserve"> </w:t>
      </w:r>
    </w:p>
    <w:p w:rsidR="00347FDB" w:rsidRPr="00347FDB" w:rsidRDefault="00347FDB" w:rsidP="00347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1F66384" wp14:editId="1454A72E">
            <wp:extent cx="4526280" cy="14224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47FDB">
        <w:rPr>
          <w:rFonts w:ascii="Times New Roman" w:hAnsi="Times New Roman" w:cs="Times New Roman"/>
        </w:rPr>
        <w:t>onde</w:t>
      </w:r>
      <w:proofErr w:type="gramEnd"/>
      <w:r w:rsidRPr="00347FDB">
        <w:rPr>
          <w:rFonts w:ascii="Times New Roman" w:hAnsi="Times New Roman" w:cs="Times New Roman"/>
        </w:rPr>
        <w:t>: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VRRS-PPI = vagas reservadas para os estudantes autodeclarados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pretos, pardos e indígenas com renda familiar superior a </w:t>
      </w:r>
      <w:proofErr w:type="gramStart"/>
      <w:r w:rsidRPr="00347FDB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salário-mínimo</w:t>
      </w:r>
      <w:proofErr w:type="gramEnd"/>
      <w:r w:rsidRPr="00347FDB">
        <w:rPr>
          <w:rFonts w:ascii="Times New Roman" w:hAnsi="Times New Roman" w:cs="Times New Roman"/>
        </w:rPr>
        <w:t xml:space="preserve"> per capita</w:t>
      </w:r>
    </w:p>
    <w:p w:rsid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VRRS = vagas reservadas para estudantes com renda familiar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bruta superior a 1,5 (um vírgula cinco) salário-mínimo per capita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PIBGE = proporção de pretos, pardos e indígenas no local de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oferta de vagas da instituição federal de </w:t>
      </w:r>
      <w:proofErr w:type="gramStart"/>
      <w:r w:rsidRPr="00347FDB">
        <w:rPr>
          <w:rFonts w:ascii="Times New Roman" w:hAnsi="Times New Roman" w:cs="Times New Roman"/>
        </w:rPr>
        <w:t>ensino</w:t>
      </w:r>
      <w:proofErr w:type="gramEnd"/>
    </w:p>
    <w:p w:rsidR="00347FDB" w:rsidRDefault="00347FDB" w:rsidP="00347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347FDB" w:rsidRDefault="00347FDB" w:rsidP="00347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(*) Republicado por ter saído no DOU de 15-10-2012, Seção 1,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página 16, com incorreção no original.</w:t>
      </w:r>
    </w:p>
    <w:p w:rsidR="00347FDB" w:rsidRDefault="00347FDB" w:rsidP="00347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FDB" w:rsidRPr="00347FDB" w:rsidRDefault="00347FDB" w:rsidP="00347F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7FDB">
        <w:rPr>
          <w:rFonts w:ascii="Times New Roman" w:hAnsi="Times New Roman" w:cs="Times New Roman"/>
          <w:b/>
          <w:i/>
        </w:rPr>
        <w:lastRenderedPageBreak/>
        <w:t xml:space="preserve">(Publicação no DOU n.º 201, de 17.10.2012, Seção 1, página </w:t>
      </w:r>
      <w:proofErr w:type="gramStart"/>
      <w:r w:rsidRPr="00347FDB">
        <w:rPr>
          <w:rFonts w:ascii="Times New Roman" w:hAnsi="Times New Roman" w:cs="Times New Roman"/>
          <w:b/>
          <w:i/>
        </w:rPr>
        <w:t>104)</w:t>
      </w:r>
      <w:proofErr w:type="gramEnd"/>
    </w:p>
    <w:p w:rsidR="00347FDB" w:rsidRDefault="00347FDB" w:rsidP="00347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DB">
        <w:rPr>
          <w:rFonts w:ascii="Times New Roman" w:hAnsi="Times New Roman" w:cs="Times New Roman"/>
          <w:b/>
        </w:rPr>
        <w:t>MINISTRO DA EDUCAÇÃO</w:t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DB">
        <w:rPr>
          <w:rFonts w:ascii="Times New Roman" w:hAnsi="Times New Roman" w:cs="Times New Roman"/>
          <w:b/>
        </w:rPr>
        <w:t>GABINETE DO MINISTRO</w:t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DB">
        <w:rPr>
          <w:rFonts w:ascii="Times New Roman" w:hAnsi="Times New Roman" w:cs="Times New Roman"/>
          <w:b/>
        </w:rPr>
        <w:t>DESPACHO DO MINISTRO</w:t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DB">
        <w:rPr>
          <w:rFonts w:ascii="Times New Roman" w:hAnsi="Times New Roman" w:cs="Times New Roman"/>
          <w:b/>
        </w:rPr>
        <w:t>Em 16 de outubro de 2012</w:t>
      </w:r>
    </w:p>
    <w:p w:rsid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347FDB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347FDB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CNE/CES n</w:t>
      </w:r>
      <w:r>
        <w:rPr>
          <w:rFonts w:ascii="Times New Roman" w:hAnsi="Times New Roman" w:cs="Times New Roman"/>
        </w:rPr>
        <w:t>º</w:t>
      </w:r>
      <w:r w:rsidRPr="00347FDB">
        <w:rPr>
          <w:rFonts w:ascii="Times New Roman" w:hAnsi="Times New Roman" w:cs="Times New Roman"/>
        </w:rPr>
        <w:t xml:space="preserve"> 180/2012, da Câmara de Educação Superior do Conselho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Nacional de Educação, favorável às solicitações encaminhadas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à Coordenação de Aperfeiçoamento de Pessoal de Nível Superior-CAPES por Instituições de Educação Superior, referentes a Programas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de Pós-Graduação stricto sensu, conforme consta do Processo n</w:t>
      </w:r>
      <w:r>
        <w:rPr>
          <w:rFonts w:ascii="Times New Roman" w:hAnsi="Times New Roman" w:cs="Times New Roman"/>
        </w:rPr>
        <w:t xml:space="preserve">º </w:t>
      </w:r>
      <w:r w:rsidRPr="00347FDB">
        <w:rPr>
          <w:rFonts w:ascii="Times New Roman" w:hAnsi="Times New Roman" w:cs="Times New Roman"/>
        </w:rPr>
        <w:t>23001.000039/2012-64, nos termos que se seguem: Escola de Direito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do Rio de Janeiro/FGV: desativação do Programa de Pós- Graduação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em Poder Judiciário - código 31064019001P4, nível de Mestrado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Profissional; Faculdade de Ciências Médicas da Santa Casa de São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Paulo - FCMSCSP: - desativação do Programa de Pós-Graduação em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Medicina (Otorrinolaringologia) - código 33019010007P0, níveis de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Mestrado Acadêmico e Doutorado; - alteração da nomenclatura do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Programa de Pós-Graduação em Medicina (Cirurgia) </w:t>
      </w:r>
      <w:r>
        <w:rPr>
          <w:rFonts w:ascii="Times New Roman" w:hAnsi="Times New Roman" w:cs="Times New Roman"/>
        </w:rPr>
        <w:t>–</w:t>
      </w:r>
      <w:r w:rsidRPr="00347FDB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33019010003P5, níveis de Mestrado Acadêmico e Doutorado, para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Programa de Pós-Graduação em Pesquisa em Cirurgia; Faculdade de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Tecnologia SENAI CIMATEC: - alteração da nomenclatura do Programa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de Pós-Graduação em Modelagem Computacional e </w:t>
      </w:r>
      <w:proofErr w:type="gramStart"/>
      <w:r w:rsidRPr="00347FDB">
        <w:rPr>
          <w:rFonts w:ascii="Times New Roman" w:hAnsi="Times New Roman" w:cs="Times New Roman"/>
        </w:rPr>
        <w:t>Tecnologia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Industriais</w:t>
      </w:r>
      <w:proofErr w:type="gramEnd"/>
      <w:r w:rsidRPr="00347FDB">
        <w:rPr>
          <w:rFonts w:ascii="Times New Roman" w:hAnsi="Times New Roman" w:cs="Times New Roman"/>
        </w:rPr>
        <w:t xml:space="preserve"> - código 28023013002M8, nível de Mestrado Acadêmico,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para Programa de Pós-Graduação em Modelagem Computacional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e Tecnologia Industrial; Pontifícia Universidade Católica do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Rio de Janeiro - PUC/Rio: - alteração da nomenclatura do Programa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de Pós-Graduação em Química (Química Analítica Inorgânica) </w:t>
      </w:r>
      <w:r>
        <w:rPr>
          <w:rFonts w:ascii="Times New Roman" w:hAnsi="Times New Roman" w:cs="Times New Roman"/>
        </w:rPr>
        <w:t>–</w:t>
      </w:r>
      <w:r w:rsidRPr="00347FDB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31005012005P5, níveis de Mestrado Acadêmico e Doutorado,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para Programa de Pós-Graduação em Química; Universidade Católica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 xml:space="preserve">de Pelotas - </w:t>
      </w:r>
      <w:proofErr w:type="spellStart"/>
      <w:r w:rsidRPr="00347FDB">
        <w:rPr>
          <w:rFonts w:ascii="Times New Roman" w:hAnsi="Times New Roman" w:cs="Times New Roman"/>
        </w:rPr>
        <w:t>UCPel</w:t>
      </w:r>
      <w:proofErr w:type="spellEnd"/>
      <w:r w:rsidRPr="00347FDB">
        <w:rPr>
          <w:rFonts w:ascii="Times New Roman" w:hAnsi="Times New Roman" w:cs="Times New Roman"/>
        </w:rPr>
        <w:t>: - desativação do Programa de Pós-Graduação em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Informática - código 42006015006P9, curso de Mestrado Acadêmico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em Ciência da Computação; Universidade Federal do Paraná - UFPR: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- alteração da nomenclatura do Programa de Pós-Graduação em Prática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do Cuidado de Enfermagem - código 40001016073P0, nível de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Mestrado Profissional, para Programa de Pós-Graduação em Enfermagem;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Universidade Estadual Paulista Júlio de Mesquita Filho -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UNESP/ASSIS: - alteração da nomenclatura do Programa de Pós-Graduação em Biociência: Caracterização e Aplicação Diversidade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Biológica - código 33004048023P9, nível de Mestrado Acadêmico,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para Programa de Pós- Graduação em Biociências; Universidade Federal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de São Paulo - UNIFESP: - alteração da nomenclatura do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Programa de Pós-Graduação em Medicina (</w:t>
      </w:r>
      <w:proofErr w:type="spellStart"/>
      <w:r w:rsidRPr="00347FDB">
        <w:rPr>
          <w:rFonts w:ascii="Times New Roman" w:hAnsi="Times New Roman" w:cs="Times New Roman"/>
        </w:rPr>
        <w:t>Gastroenterologia</w:t>
      </w:r>
      <w:proofErr w:type="spellEnd"/>
      <w:r w:rsidRPr="00347FDB">
        <w:rPr>
          <w:rFonts w:ascii="Times New Roman" w:hAnsi="Times New Roman" w:cs="Times New Roman"/>
        </w:rPr>
        <w:t xml:space="preserve"> Cirúrgica)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- código 33009015010P1, níveis de Mestrado Acadêmico 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Doutorado, para Programa de Pós-Graduação em Ciência Cirúrgica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Interdisciplinar; Universidade Paulista - UNIP: - alteração da nomenclatura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do Programa de Pós-Graduação em Medicina Veterinária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- código 33063010053P5, nível de Mestrado Acadêmico e Doutorado,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para Programa de Pós-Graduação em Patologia Ambiental e Experimental.</w:t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DB">
        <w:rPr>
          <w:rFonts w:ascii="Times New Roman" w:hAnsi="Times New Roman" w:cs="Times New Roman"/>
          <w:b/>
        </w:rPr>
        <w:t>ALOIZIO MERCADANTE OLIVA</w:t>
      </w:r>
    </w:p>
    <w:p w:rsid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FDB" w:rsidRPr="00347FDB" w:rsidRDefault="00347FDB" w:rsidP="00347F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7FDB">
        <w:rPr>
          <w:rFonts w:ascii="Times New Roman" w:hAnsi="Times New Roman" w:cs="Times New Roman"/>
          <w:b/>
          <w:i/>
        </w:rPr>
        <w:t xml:space="preserve">(Publicação no DOU n.º 201, de 17.10.2012, Seção 1, página </w:t>
      </w:r>
      <w:proofErr w:type="gramStart"/>
      <w:r w:rsidRPr="00347FDB">
        <w:rPr>
          <w:rFonts w:ascii="Times New Roman" w:hAnsi="Times New Roman" w:cs="Times New Roman"/>
          <w:b/>
          <w:i/>
        </w:rPr>
        <w:t>104)</w:t>
      </w:r>
      <w:proofErr w:type="gramEnd"/>
    </w:p>
    <w:p w:rsid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FDB" w:rsidRDefault="00347F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DB">
        <w:rPr>
          <w:rFonts w:ascii="Times New Roman" w:hAnsi="Times New Roman" w:cs="Times New Roman"/>
          <w:b/>
        </w:rPr>
        <w:t>INSTITUTO NACIONAL DE ESTUDOS</w:t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DB">
        <w:rPr>
          <w:rFonts w:ascii="Times New Roman" w:hAnsi="Times New Roman" w:cs="Times New Roman"/>
          <w:b/>
        </w:rPr>
        <w:t>E PESQUISAS EDUCACIONAIS ANÍSIO TEIXEIRA</w:t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D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47FDB">
        <w:rPr>
          <w:rFonts w:ascii="Times New Roman" w:hAnsi="Times New Roman" w:cs="Times New Roman"/>
          <w:b/>
        </w:rPr>
        <w:t xml:space="preserve"> 383, DE 16 DE OUTUBRO DE </w:t>
      </w:r>
      <w:proofErr w:type="gramStart"/>
      <w:r w:rsidRPr="00347FDB">
        <w:rPr>
          <w:rFonts w:ascii="Times New Roman" w:hAnsi="Times New Roman" w:cs="Times New Roman"/>
          <w:b/>
        </w:rPr>
        <w:t>2012</w:t>
      </w:r>
      <w:proofErr w:type="gramEnd"/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INEP, no exercício de suas atribuições legais e conforme estabelece 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inciso VI, do art. 16, do Decreto nº 6.317, de 20 de dezembro de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2007, em cumprimento à decisão judicial proferida nos autos do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Agravo de Instrumento PJE Nº 800250-04.2012.4.05.0000, resolve:</w:t>
      </w:r>
    </w:p>
    <w:p w:rsid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Art. 1º - Sustar os efeitos da Portaria nº 420, de 16 de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novembro de 2011, publicada no Diário Oficial da União nº 220, de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17 de novembro de 2011, em relação ao Índice Geral de Cursos</w:t>
      </w:r>
      <w:r>
        <w:rPr>
          <w:rFonts w:ascii="Times New Roman" w:hAnsi="Times New Roman" w:cs="Times New Roman"/>
        </w:rPr>
        <w:t xml:space="preserve"> </w:t>
      </w:r>
      <w:r w:rsidRPr="00347FDB">
        <w:rPr>
          <w:rFonts w:ascii="Times New Roman" w:hAnsi="Times New Roman" w:cs="Times New Roman"/>
        </w:rPr>
        <w:t>(IGC) do ano de 2010 da Faculdade da Escada - FAESC.</w:t>
      </w:r>
    </w:p>
    <w:p w:rsidR="00347FDB" w:rsidRPr="00347FDB" w:rsidRDefault="00347FDB" w:rsidP="00347F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7FDB">
        <w:rPr>
          <w:rFonts w:ascii="Times New Roman" w:hAnsi="Times New Roman" w:cs="Times New Roman"/>
        </w:rPr>
        <w:t>Art. 2º - Esta Portaria entra em vigor na data de sua publicação.</w:t>
      </w:r>
    </w:p>
    <w:p w:rsidR="00347FDB" w:rsidRPr="00347FDB" w:rsidRDefault="00347FDB" w:rsidP="00347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DB">
        <w:rPr>
          <w:rFonts w:ascii="Times New Roman" w:hAnsi="Times New Roman" w:cs="Times New Roman"/>
          <w:b/>
        </w:rPr>
        <w:t>LUIZ CLAÚDIO COSTA</w:t>
      </w:r>
    </w:p>
    <w:p w:rsidR="00347FDB" w:rsidRDefault="00347FDB" w:rsidP="00347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FDB" w:rsidRDefault="00347FDB" w:rsidP="00347FD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7FDB" w:rsidRPr="00347FDB" w:rsidRDefault="00347FDB" w:rsidP="00347F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7FDB">
        <w:rPr>
          <w:rFonts w:ascii="Times New Roman" w:hAnsi="Times New Roman" w:cs="Times New Roman"/>
          <w:b/>
          <w:i/>
        </w:rPr>
        <w:t xml:space="preserve">(Publicação no DOU n.º 201, de 17.10.2012, Seção 1, página </w:t>
      </w:r>
      <w:proofErr w:type="gramStart"/>
      <w:r w:rsidRPr="00347FDB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5</w:t>
      </w:r>
      <w:r w:rsidRPr="00347FDB">
        <w:rPr>
          <w:rFonts w:ascii="Times New Roman" w:hAnsi="Times New Roman" w:cs="Times New Roman"/>
          <w:b/>
          <w:i/>
        </w:rPr>
        <w:t>)</w:t>
      </w:r>
      <w:proofErr w:type="gramEnd"/>
    </w:p>
    <w:p w:rsidR="00347FDB" w:rsidRPr="00347FDB" w:rsidRDefault="00347FDB" w:rsidP="00347FD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47FDB" w:rsidRPr="00347FDB" w:rsidSect="00347FDB"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DB" w:rsidRDefault="00347FDB" w:rsidP="00347FDB">
      <w:pPr>
        <w:spacing w:after="0" w:line="240" w:lineRule="auto"/>
      </w:pPr>
      <w:r>
        <w:separator/>
      </w:r>
    </w:p>
  </w:endnote>
  <w:endnote w:type="continuationSeparator" w:id="0">
    <w:p w:rsidR="00347FDB" w:rsidRDefault="00347FDB" w:rsidP="0034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42260"/>
      <w:docPartObj>
        <w:docPartGallery w:val="Page Numbers (Bottom of Page)"/>
        <w:docPartUnique/>
      </w:docPartObj>
    </w:sdtPr>
    <w:sdtContent>
      <w:p w:rsidR="00347FDB" w:rsidRDefault="00347F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7FDB" w:rsidRDefault="00347F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DB" w:rsidRDefault="00347FDB" w:rsidP="00347FDB">
      <w:pPr>
        <w:spacing w:after="0" w:line="240" w:lineRule="auto"/>
      </w:pPr>
      <w:r>
        <w:separator/>
      </w:r>
    </w:p>
  </w:footnote>
  <w:footnote w:type="continuationSeparator" w:id="0">
    <w:p w:rsidR="00347FDB" w:rsidRDefault="00347FDB" w:rsidP="00347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B"/>
    <w:rsid w:val="00347FDB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FDB"/>
  </w:style>
  <w:style w:type="paragraph" w:styleId="Rodap">
    <w:name w:val="footer"/>
    <w:basedOn w:val="Normal"/>
    <w:link w:val="RodapChar"/>
    <w:uiPriority w:val="99"/>
    <w:unhideWhenUsed/>
    <w:rsid w:val="0034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FDB"/>
  </w:style>
  <w:style w:type="paragraph" w:styleId="Rodap">
    <w:name w:val="footer"/>
    <w:basedOn w:val="Normal"/>
    <w:link w:val="RodapChar"/>
    <w:uiPriority w:val="99"/>
    <w:unhideWhenUsed/>
    <w:rsid w:val="0034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1030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2012-10-17T11:08:00Z</dcterms:created>
  <dcterms:modified xsi:type="dcterms:W3CDTF">2012-10-17T11:32:00Z</dcterms:modified>
</cp:coreProperties>
</file>