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5" w:rsidRPr="00F46865" w:rsidRDefault="00F46865" w:rsidP="00F46865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</w:rPr>
      </w:pPr>
      <w:r w:rsidRPr="00F46865">
        <w:rPr>
          <w:rFonts w:ascii="Times New Roman" w:hAnsi="Times New Roman" w:cs="Times New Roman"/>
          <w:b/>
        </w:rPr>
        <w:t>ATOS DO PODER LEGISLATIVO</w:t>
      </w:r>
    </w:p>
    <w:p w:rsidR="00F46865" w:rsidRPr="00F46865" w:rsidRDefault="00F46865" w:rsidP="00F46865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</w:rPr>
      </w:pPr>
      <w:r w:rsidRPr="00F46865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F46865">
        <w:rPr>
          <w:rFonts w:ascii="Times New Roman" w:hAnsi="Times New Roman" w:cs="Times New Roman"/>
          <w:b/>
        </w:rPr>
        <w:t xml:space="preserve"> 12.722, DE </w:t>
      </w:r>
      <w:proofErr w:type="gramStart"/>
      <w:r w:rsidRPr="00F46865">
        <w:rPr>
          <w:rFonts w:ascii="Times New Roman" w:hAnsi="Times New Roman" w:cs="Times New Roman"/>
          <w:b/>
        </w:rPr>
        <w:t>3</w:t>
      </w:r>
      <w:proofErr w:type="gramEnd"/>
      <w:r w:rsidRPr="00F46865">
        <w:rPr>
          <w:rFonts w:ascii="Times New Roman" w:hAnsi="Times New Roman" w:cs="Times New Roman"/>
          <w:b/>
        </w:rPr>
        <w:t xml:space="preserve"> DE OUTUBRO DE 2012</w:t>
      </w:r>
    </w:p>
    <w:p w:rsidR="00F46865" w:rsidRDefault="00F46865" w:rsidP="00F46865">
      <w:pPr>
        <w:spacing w:after="0" w:line="240" w:lineRule="auto"/>
        <w:ind w:left="5103" w:right="57"/>
        <w:jc w:val="both"/>
        <w:rPr>
          <w:rFonts w:ascii="Times New Roman" w:hAnsi="Times New Roman" w:cs="Times New Roman"/>
        </w:rPr>
      </w:pPr>
    </w:p>
    <w:p w:rsidR="00F46865" w:rsidRDefault="00F46865" w:rsidP="00F46865">
      <w:pPr>
        <w:spacing w:after="0" w:line="240" w:lineRule="auto"/>
        <w:ind w:left="5103"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Altera as Leis </w:t>
      </w:r>
      <w:proofErr w:type="spellStart"/>
      <w:r w:rsidRPr="00F468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>s</w:t>
      </w:r>
      <w:proofErr w:type="spellEnd"/>
      <w:r w:rsidRPr="00F46865">
        <w:rPr>
          <w:rFonts w:ascii="Times New Roman" w:hAnsi="Times New Roman" w:cs="Times New Roman"/>
        </w:rPr>
        <w:t xml:space="preserve"> 10.836, de </w:t>
      </w:r>
      <w:proofErr w:type="gramStart"/>
      <w:r w:rsidRPr="00F46865">
        <w:rPr>
          <w:rFonts w:ascii="Times New Roman" w:hAnsi="Times New Roman" w:cs="Times New Roman"/>
        </w:rPr>
        <w:t>9</w:t>
      </w:r>
      <w:proofErr w:type="gramEnd"/>
      <w:r w:rsidRPr="00F46865">
        <w:rPr>
          <w:rFonts w:ascii="Times New Roman" w:hAnsi="Times New Roman" w:cs="Times New Roman"/>
        </w:rPr>
        <w:t xml:space="preserve"> de janeiro de</w:t>
      </w:r>
      <w:r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2004, 12.462, de 4 de agosto de 2011, e</w:t>
      </w:r>
      <w:r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11.977, de 7 de julho de 2009; dispõe sobre</w:t>
      </w:r>
      <w:r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 apoio financeiro da União aos Municípios</w:t>
      </w:r>
      <w:r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ao Distrito Federal para ampliação da</w:t>
      </w:r>
      <w:r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oferta da educação infantil; e dá outras providências.</w:t>
      </w:r>
    </w:p>
    <w:p w:rsidR="00F46865" w:rsidRPr="00F46865" w:rsidRDefault="00F46865" w:rsidP="00F46865">
      <w:pPr>
        <w:spacing w:after="0" w:line="240" w:lineRule="auto"/>
        <w:ind w:left="5103" w:right="57"/>
        <w:jc w:val="both"/>
        <w:rPr>
          <w:rFonts w:ascii="Times New Roman" w:hAnsi="Times New Roman" w:cs="Times New Roman"/>
        </w:rPr>
      </w:pP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  <w:b/>
        </w:rPr>
      </w:pPr>
      <w:r w:rsidRPr="00F46865">
        <w:rPr>
          <w:rFonts w:ascii="Times New Roman" w:hAnsi="Times New Roman" w:cs="Times New Roman"/>
          <w:b/>
        </w:rPr>
        <w:t>A</w:t>
      </w:r>
      <w:proofErr w:type="gramStart"/>
      <w:r w:rsidRPr="00F46865">
        <w:rPr>
          <w:rFonts w:ascii="Times New Roman" w:hAnsi="Times New Roman" w:cs="Times New Roman"/>
          <w:b/>
        </w:rPr>
        <w:t xml:space="preserve">  </w:t>
      </w:r>
      <w:proofErr w:type="gramEnd"/>
      <w:r w:rsidRPr="00F46865">
        <w:rPr>
          <w:rFonts w:ascii="Times New Roman" w:hAnsi="Times New Roman" w:cs="Times New Roman"/>
          <w:b/>
        </w:rPr>
        <w:t>P R E S I D E N T A  D A  R E P Ú B L I C A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Faço saber que o Congresso Nacional decreta e eu sanciono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 seguinte Lei:</w:t>
      </w:r>
    </w:p>
    <w:p w:rsidR="006B7372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art.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10.836, de </w:t>
      </w:r>
      <w:proofErr w:type="gramStart"/>
      <w:r w:rsidRPr="00F46865">
        <w:rPr>
          <w:rFonts w:ascii="Times New Roman" w:hAnsi="Times New Roman" w:cs="Times New Roman"/>
        </w:rPr>
        <w:t>9</w:t>
      </w:r>
      <w:proofErr w:type="gramEnd"/>
      <w:r w:rsidRPr="00F46865">
        <w:rPr>
          <w:rFonts w:ascii="Times New Roman" w:hAnsi="Times New Roman" w:cs="Times New Roman"/>
        </w:rPr>
        <w:t xml:space="preserve"> de janeiro de 2004,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passa a vigorar com as seguintes alterações: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"Art. </w:t>
      </w:r>
      <w:proofErr w:type="gramStart"/>
      <w:r w:rsidRPr="00F46865">
        <w:rPr>
          <w:rFonts w:ascii="Times New Roman" w:hAnsi="Times New Roman" w:cs="Times New Roman"/>
        </w:rPr>
        <w:t>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...</w:t>
      </w:r>
      <w:proofErr w:type="gramEnd"/>
      <w:r w:rsidRPr="00F46865">
        <w:rPr>
          <w:rFonts w:ascii="Times New Roman" w:hAnsi="Times New Roman" w:cs="Times New Roman"/>
        </w:rPr>
        <w:t>.........................................................................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..........................................................................................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IV - o benefício para superação da extrema pobreza na primeira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infância, no limite de </w:t>
      </w:r>
      <w:proofErr w:type="gramStart"/>
      <w:r w:rsidRPr="00F46865">
        <w:rPr>
          <w:rFonts w:ascii="Times New Roman" w:hAnsi="Times New Roman" w:cs="Times New Roman"/>
        </w:rPr>
        <w:t>1</w:t>
      </w:r>
      <w:proofErr w:type="gramEnd"/>
      <w:r w:rsidRPr="00F46865">
        <w:rPr>
          <w:rFonts w:ascii="Times New Roman" w:hAnsi="Times New Roman" w:cs="Times New Roman"/>
        </w:rPr>
        <w:t xml:space="preserve"> (um) por família, destinado às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unidades familiares beneficiárias do Programa Bolsa Família 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que, cumulativamente: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a) tenham em sua composição crianças de </w:t>
      </w:r>
      <w:proofErr w:type="gramStart"/>
      <w:r w:rsidRPr="00F46865">
        <w:rPr>
          <w:rFonts w:ascii="Times New Roman" w:hAnsi="Times New Roman" w:cs="Times New Roman"/>
        </w:rPr>
        <w:t>0</w:t>
      </w:r>
      <w:proofErr w:type="gramEnd"/>
      <w:r w:rsidRPr="00F46865">
        <w:rPr>
          <w:rFonts w:ascii="Times New Roman" w:hAnsi="Times New Roman" w:cs="Times New Roman"/>
        </w:rPr>
        <w:t xml:space="preserve"> (zero) a 6 (seis)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anos de idade; e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b) apresentem soma da renda familiar mensal e dos benefícios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financeiros previstos nos incisos I a III igual ou inferior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 R$ 70,00 (setenta reais) per capita.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Os benefícios financeiros previstos nos incisos I, II, III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IV do caput poderão ser pagos cumulativamente às famílias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beneficiárias, observados os limites fixados nos citados incisos II,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III e IV.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11. Os benefícios financeiros previstos nos incisos I, II, III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IV do caput serão pagos, mensalmente, por meio de cartão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magnético bancário fornecido pela Caixa Econômica Federal com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 identificação do responsável, mediante o Número de Identificação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Social - NIS, de uso do Governo Federal.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15. O benefício para superação da extrema pobreza na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primeira infância corresponderá ao valor necessário para que 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soma da renda familiar mensal e dos benefícios financeiros supere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 valor de R$ 70,00 (setenta reais) per capita e será calculado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por faixas de renda.</w:t>
      </w:r>
    </w:p>
    <w:p w:rsidR="006B7372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16. Caberá ao Poder Executivo: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 - definir as faixas de renda familiar per capita e os respectivos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valores a serem pagos a título de benefício para superação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extrema pobreza na primeira infância, conforme previsto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no § 15; </w:t>
      </w:r>
      <w:proofErr w:type="gramStart"/>
      <w:r w:rsidRPr="00F46865">
        <w:rPr>
          <w:rFonts w:ascii="Times New Roman" w:hAnsi="Times New Roman" w:cs="Times New Roman"/>
        </w:rPr>
        <w:t>e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II - ajustar, de acordo com critério a ser estabelecido em ato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específico, o valor definido para a renda familiar per capita, para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fins do pagamento do benefício para superação da extrema pobreza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na primeira infância."</w:t>
      </w:r>
      <w:proofErr w:type="gramEnd"/>
      <w:r w:rsidRPr="00F46865">
        <w:rPr>
          <w:rFonts w:ascii="Times New Roman" w:hAnsi="Times New Roman" w:cs="Times New Roman"/>
        </w:rPr>
        <w:t xml:space="preserve"> (NR)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São obrigatórias </w:t>
      </w:r>
      <w:proofErr w:type="gramStart"/>
      <w:r w:rsidRPr="00F46865">
        <w:rPr>
          <w:rFonts w:ascii="Times New Roman" w:hAnsi="Times New Roman" w:cs="Times New Roman"/>
        </w:rPr>
        <w:t>as</w:t>
      </w:r>
      <w:proofErr w:type="gramEnd"/>
      <w:r w:rsidRPr="00F46865">
        <w:rPr>
          <w:rFonts w:ascii="Times New Roman" w:hAnsi="Times New Roman" w:cs="Times New Roman"/>
        </w:rPr>
        <w:t xml:space="preserve"> transferências de recursos da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União aos Municípios e ao Distrito Federal, com a finalidade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prestar apoio financeiro à ampliação da oferta de educação infantil,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em novas turmas, na forma desta Lei.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Para os efeitos desta Lei, são consideradas novas turmas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educação infantil aquelas que atendam, cumulativamente, às seguintes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condições: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 - sejam oferecidas em estabelecimentos educacionais públicos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ou em instituições comunitárias, confessionais ou filantrópicas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sem fins lucrativos conveniadas com o poder público, em tempo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parcial ou integral, que atendam a padrões de qualidade definidos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pelo órgão normativo do respectivo sistema de ensino;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II - sejam cadastradas em sistema específico mantido pelo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Ministério da Educação, no qual serão informados dados das crianças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atendidas e da unidade de educação infantil; </w:t>
      </w:r>
      <w:proofErr w:type="gramStart"/>
      <w:r w:rsidRPr="00F46865">
        <w:rPr>
          <w:rFonts w:ascii="Times New Roman" w:hAnsi="Times New Roman" w:cs="Times New Roman"/>
        </w:rPr>
        <w:t>e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lastRenderedPageBreak/>
        <w:t>III - tenham crianças com matrículas ainda não computadas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 âmbito do Fundo de Manutenção e Desenvolvimento da Educação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Básica e de Valorização dos Profissionais da Educação - FUNDEB,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que trata a Lei 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11.494, de 20 de junho de 2007, independentemente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situação cadastral no Censo Escolar da Educação Básica.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2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Para efeito do cumprimento das condições estabelecidas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 § 1o, serão consideradas as informações declaradas em sistema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específico mantido pelo Ministério da Educação.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3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As novas turmas de </w:t>
      </w:r>
      <w:r w:rsidR="006B7372">
        <w:rPr>
          <w:rFonts w:ascii="Times New Roman" w:hAnsi="Times New Roman" w:cs="Times New Roman"/>
        </w:rPr>
        <w:t>educação</w:t>
      </w:r>
      <w:r w:rsidRPr="00F46865">
        <w:rPr>
          <w:rFonts w:ascii="Times New Roman" w:hAnsi="Times New Roman" w:cs="Times New Roman"/>
        </w:rPr>
        <w:t xml:space="preserve"> infantil de que trata o § 1</w:t>
      </w:r>
      <w:r w:rsidR="006B7372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deverão ser cadastradas por ocasião da realização do Censo Escolar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 Básica imediatamente posterior ao início das atividades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escolares, </w:t>
      </w:r>
      <w:proofErr w:type="gramStart"/>
      <w:r w:rsidRPr="00F46865">
        <w:rPr>
          <w:rFonts w:ascii="Times New Roman" w:hAnsi="Times New Roman" w:cs="Times New Roman"/>
        </w:rPr>
        <w:t>sob pena</w:t>
      </w:r>
      <w:proofErr w:type="gramEnd"/>
      <w:r w:rsidRPr="00F46865">
        <w:rPr>
          <w:rFonts w:ascii="Times New Roman" w:hAnsi="Times New Roman" w:cs="Times New Roman"/>
        </w:rPr>
        <w:t xml:space="preserve"> de interrupção do apoio financeiro e de devolução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das parcelas já recebidas.</w:t>
      </w:r>
    </w:p>
    <w:p w:rsidR="006B7372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Os recursos transferidos nos termos do caput poderão ser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aplicados nas despesas de manutenção e desenvolvimento da educação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infantil, nos termos do art. 70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9.394, de 20 de dezembro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1996, excetuadas as listadas em seus incisos IV, VI e VII.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5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levantamento periódico da demanda por educação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infantil em creches e pré-escolas, realizado pelos Municípios e pelo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Distrito Federal, com a colaboração da União e dos Estados, deverá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nortear a expansão das respectivas redes escolares.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3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valor do apoio financeiro de que trata o art.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terá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como base: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 - o número de crianças atendidas exclusivamente nas novas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turmas de educação infantil de que trata o art.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; </w:t>
      </w:r>
      <w:proofErr w:type="gramStart"/>
      <w:r w:rsidRPr="00F46865">
        <w:rPr>
          <w:rFonts w:ascii="Times New Roman" w:hAnsi="Times New Roman" w:cs="Times New Roman"/>
        </w:rPr>
        <w:t>e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II - o valor anual mínimo por aluno definido nacionalmente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para educação infantil, nos termos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11.494, de 20 de junho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2007.</w:t>
      </w:r>
    </w:p>
    <w:p w:rsidR="006B7372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apoio financeiro será restrito ao período compreendido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entre o cadastramento da nova turma no sistema de que trata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 inciso II do §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do art.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 o início do recebimento dos recursos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do </w:t>
      </w:r>
      <w:proofErr w:type="spellStart"/>
      <w:r w:rsidRPr="00F46865">
        <w:rPr>
          <w:rFonts w:ascii="Times New Roman" w:hAnsi="Times New Roman" w:cs="Times New Roman"/>
        </w:rPr>
        <w:t>Fundeb</w:t>
      </w:r>
      <w:proofErr w:type="spellEnd"/>
      <w:r w:rsidRPr="00F46865">
        <w:rPr>
          <w:rFonts w:ascii="Times New Roman" w:hAnsi="Times New Roman" w:cs="Times New Roman"/>
        </w:rPr>
        <w:t xml:space="preserve"> e não poderá ultrapassar 18 (dezoito) meses.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É vedada a inclusão de matrículas já computadas no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âmbito do </w:t>
      </w:r>
      <w:proofErr w:type="spellStart"/>
      <w:r w:rsidRPr="00F46865">
        <w:rPr>
          <w:rFonts w:ascii="Times New Roman" w:hAnsi="Times New Roman" w:cs="Times New Roman"/>
        </w:rPr>
        <w:t>Fundeb</w:t>
      </w:r>
      <w:proofErr w:type="spellEnd"/>
      <w:r w:rsidRPr="00F46865">
        <w:rPr>
          <w:rFonts w:ascii="Times New Roman" w:hAnsi="Times New Roman" w:cs="Times New Roman"/>
        </w:rPr>
        <w:t xml:space="preserve"> no sistema previsto no inciso II do §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do art.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>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São obrigatórias as transferências de recursos da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União aos Municípios e ao Distrito Federal com a finalidade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prestar apoio financeiro suplementar à manutenção e ao desenvolvimento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 infantil para o atendimento em creches de crianças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de </w:t>
      </w:r>
      <w:proofErr w:type="gramStart"/>
      <w:r w:rsidRPr="00F46865">
        <w:rPr>
          <w:rFonts w:ascii="Times New Roman" w:hAnsi="Times New Roman" w:cs="Times New Roman"/>
        </w:rPr>
        <w:t>0</w:t>
      </w:r>
      <w:proofErr w:type="gramEnd"/>
      <w:r w:rsidRPr="00F46865">
        <w:rPr>
          <w:rFonts w:ascii="Times New Roman" w:hAnsi="Times New Roman" w:cs="Times New Roman"/>
        </w:rPr>
        <w:t xml:space="preserve"> (zero) a 48 (quarenta e oito) meses cadastradas no Censo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Escolar da Educação Básica cujas famílias sejam beneficiárias 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Programa Bolsa Família, nos termos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10.836, de 9 de janeiro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2004.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 transferência de recursos de que trata o caput será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realizada com base na quantidade de matrículas de crianças de </w:t>
      </w:r>
      <w:proofErr w:type="gramStart"/>
      <w:r w:rsidRPr="00F46865">
        <w:rPr>
          <w:rFonts w:ascii="Times New Roman" w:hAnsi="Times New Roman" w:cs="Times New Roman"/>
        </w:rPr>
        <w:t>0</w:t>
      </w:r>
      <w:proofErr w:type="gramEnd"/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(zero) a 48 (quarenta e oito) meses cadastradas pelos Municípios 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pelo Distrito Federal no Censo Escolar da Educação Básica cujas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famílias sejam beneficiárias do Programa Bolsa Família, na forma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definida em ato conjunto dos Ministros de </w:t>
      </w:r>
      <w:proofErr w:type="spellStart"/>
      <w:r w:rsidRPr="00F46865">
        <w:rPr>
          <w:rFonts w:ascii="Times New Roman" w:hAnsi="Times New Roman" w:cs="Times New Roman"/>
        </w:rPr>
        <w:t>Estadodo</w:t>
      </w:r>
      <w:proofErr w:type="spellEnd"/>
      <w:r w:rsidRPr="00F46865">
        <w:rPr>
          <w:rFonts w:ascii="Times New Roman" w:hAnsi="Times New Roman" w:cs="Times New Roman"/>
        </w:rPr>
        <w:t xml:space="preserve"> Desenvolvimento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Social e Combate à Fome e da Educação.</w:t>
      </w:r>
    </w:p>
    <w:p w:rsidR="006B7372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apoio financeiro suplementar atenderá a educação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infantil ofertada em estabelecimentos educacionais públicos ou em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instituições comunitárias, confessionais ou filantrópicas sem fins lucrativos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conveniadas com o poder público, em tempo parcial ou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integral, conforme dados do Censo Escolar da Educação Básica.</w:t>
      </w:r>
      <w:r w:rsidR="006B7372">
        <w:rPr>
          <w:rFonts w:ascii="Times New Roman" w:hAnsi="Times New Roman" w:cs="Times New Roman"/>
        </w:rPr>
        <w:t xml:space="preserve"> 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3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valor do apoio financeiro suplementar corresponderá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 50% (cinquenta por cento) do valor anual mínimo por aluno definido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nacionalmente para educação infantil, nos termos da Lei n</w:t>
      </w:r>
      <w:r w:rsidR="006B7372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11.494, de 20 de junho de 2007, por matrícula.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Os recursos transferidos nos termos do caput poderão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ser aplicados nas despesas de manutenção e desenvolvimento da educação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infantil, nos termos do art. 70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9.394, de 20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dezembro de 1996, excetuadas as listadas em seus incisos IV, VI 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VII, e nas ações para garantir o cuidado integral e a segurança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alimentar e nutricional, necessárias ao acesso e à permanência da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criança na educação infantil, na forma definida em ato conjunto dos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Ministros de Estado do Desenvolvimento Social e Combate à Fome 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5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Os recursos de que trata o art. 4o serão transferidos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pelo Ministério do Desenvolvimento Social e Combate à Fome ao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Fundo Nacional de Desenvolvimento da Educação - FNDE, independentemente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celebração de termo específico.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6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Ato conjunto dos Ministros de Estado do Desenvolvimento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Social e Combate à Fome e da Educação disporá sobre 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acompanhamento da </w:t>
      </w:r>
      <w:proofErr w:type="gramStart"/>
      <w:r w:rsidRPr="00F46865">
        <w:rPr>
          <w:rFonts w:ascii="Times New Roman" w:hAnsi="Times New Roman" w:cs="Times New Roman"/>
        </w:rPr>
        <w:t>implementação</w:t>
      </w:r>
      <w:proofErr w:type="gramEnd"/>
      <w:r w:rsidRPr="00F46865">
        <w:rPr>
          <w:rFonts w:ascii="Times New Roman" w:hAnsi="Times New Roman" w:cs="Times New Roman"/>
        </w:rPr>
        <w:t xml:space="preserve"> do apoio financeiro suplementar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que trata o art.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>.</w:t>
      </w:r>
    </w:p>
    <w:p w:rsidR="006B7372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lastRenderedPageBreak/>
        <w:t>Art. 7</w:t>
      </w:r>
      <w:r w:rsidR="006B7372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As transferências de recursos financeiros previstas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nos </w:t>
      </w:r>
      <w:proofErr w:type="spellStart"/>
      <w:r w:rsidRPr="00F46865">
        <w:rPr>
          <w:rFonts w:ascii="Times New Roman" w:hAnsi="Times New Roman" w:cs="Times New Roman"/>
        </w:rPr>
        <w:t>arts</w:t>
      </w:r>
      <w:proofErr w:type="spellEnd"/>
      <w:r w:rsidRPr="00F46865">
        <w:rPr>
          <w:rFonts w:ascii="Times New Roman" w:hAnsi="Times New Roman" w:cs="Times New Roman"/>
        </w:rPr>
        <w:t>. 2o e 4o serão efetivadas, automaticamente, pelo FNDE,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dispensada a celebração de convênio, acordo, contrato ou instrumento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congênere, mediante depósitos em conta corrente específica.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Parágrafo único. O Conselho Deliberativo do FNDE disporá,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em ato próprio, sobre condições, critérios operacionais de distribuição,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repasse, execução e prestação de contas simplificada do apoio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financeiro.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8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Os Municípios e o Distrito Federal deverão fornecer,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sempre que solicitados, a documentação relativa à execução dos recursos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recebidos com base nos </w:t>
      </w:r>
      <w:proofErr w:type="spellStart"/>
      <w:r w:rsidRPr="00F46865">
        <w:rPr>
          <w:rFonts w:ascii="Times New Roman" w:hAnsi="Times New Roman" w:cs="Times New Roman"/>
        </w:rPr>
        <w:t>arts</w:t>
      </w:r>
      <w:proofErr w:type="spellEnd"/>
      <w:r w:rsidRPr="00F46865">
        <w:rPr>
          <w:rFonts w:ascii="Times New Roman" w:hAnsi="Times New Roman" w:cs="Times New Roman"/>
        </w:rPr>
        <w:t>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ao Tribunal de Contas da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União, ao FNDE, aos órgãos de controle interno do Poder Executivo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federal e aos conselhos de acompanhamento e controle social.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9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acompanhamento e o controle social sobre a transferência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e aplicação dos recursos repassados com base nos </w:t>
      </w:r>
      <w:proofErr w:type="spellStart"/>
      <w:r w:rsidRPr="00F46865">
        <w:rPr>
          <w:rFonts w:ascii="Times New Roman" w:hAnsi="Times New Roman" w:cs="Times New Roman"/>
        </w:rPr>
        <w:t>arts</w:t>
      </w:r>
      <w:proofErr w:type="spellEnd"/>
      <w:r w:rsidRPr="00F46865">
        <w:rPr>
          <w:rFonts w:ascii="Times New Roman" w:hAnsi="Times New Roman" w:cs="Times New Roman"/>
        </w:rPr>
        <w:t>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serão exercidos no âmbito dos Municípios e do Distrito Federal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pelos respectivos conselhos previstos no art. 24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11.494,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20 de junho de 2007.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Parágrafo único. Os conselhos a que se refere o caput analisarão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as prestações de contas dos recursos repassados no âmbito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desta Lei, formularão parecer conclusivo acerca da aplicação desses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recursos e o encaminharão ao FNDE.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Art. 10. O apoio financeiro de que tratam os </w:t>
      </w:r>
      <w:proofErr w:type="spellStart"/>
      <w:r w:rsidRPr="00F46865">
        <w:rPr>
          <w:rFonts w:ascii="Times New Roman" w:hAnsi="Times New Roman" w:cs="Times New Roman"/>
        </w:rPr>
        <w:t>arts</w:t>
      </w:r>
      <w:proofErr w:type="spellEnd"/>
      <w:r w:rsidRPr="00F46865">
        <w:rPr>
          <w:rFonts w:ascii="Times New Roman" w:hAnsi="Times New Roman" w:cs="Times New Roman"/>
        </w:rPr>
        <w:t>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está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vinculado à vigência do </w:t>
      </w:r>
      <w:proofErr w:type="spellStart"/>
      <w:r w:rsidRPr="00F46865">
        <w:rPr>
          <w:rFonts w:ascii="Times New Roman" w:hAnsi="Times New Roman" w:cs="Times New Roman"/>
        </w:rPr>
        <w:t>Fundeb</w:t>
      </w:r>
      <w:proofErr w:type="spellEnd"/>
      <w:r w:rsidRPr="00F46865">
        <w:rPr>
          <w:rFonts w:ascii="Times New Roman" w:hAnsi="Times New Roman" w:cs="Times New Roman"/>
        </w:rPr>
        <w:t>, nos termos do art. 48 da Lei n</w:t>
      </w:r>
      <w:r w:rsidR="006B7372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11.494, de 20 de junho de 2007, e não poderá ser considerado pelos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Municípios e pelo Distrito Federal para os fins de cumprimento 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art. 212 da Constituição Federal.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Parágrafo único. Na aplicação dos recursos financeiros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abrangidos por esta Lei, os Municípios e o Distrito Federal deverão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assegurar as condições de acessibilidade para as pessoas com deficiência.</w:t>
      </w:r>
      <w:r w:rsidR="006B7372">
        <w:rPr>
          <w:rFonts w:ascii="Times New Roman" w:hAnsi="Times New Roman" w:cs="Times New Roman"/>
        </w:rPr>
        <w:t xml:space="preserve"> 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11. Para o exercício de 2012, o apoio financeiro suplementar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que trata o art.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será de 25% (vinte e cinco por cento)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valor anual mínimo por aluno definido nacionalmente para educação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infantil, nos termos 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11.494, de 20 de junho de 2007,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por matrícula.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12. Para os exercícios de 2012 e 2013, a transferência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recursos financeiros de que trata o § 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do art.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será feita com base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na quantidade de matrículas de crianças de </w:t>
      </w:r>
      <w:proofErr w:type="gramStart"/>
      <w:r w:rsidRPr="00F46865">
        <w:rPr>
          <w:rFonts w:ascii="Times New Roman" w:hAnsi="Times New Roman" w:cs="Times New Roman"/>
        </w:rPr>
        <w:t>0</w:t>
      </w:r>
      <w:proofErr w:type="gramEnd"/>
      <w:r w:rsidRPr="00F46865">
        <w:rPr>
          <w:rFonts w:ascii="Times New Roman" w:hAnsi="Times New Roman" w:cs="Times New Roman"/>
        </w:rPr>
        <w:t xml:space="preserve"> (zero) a 48 (quarenta 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oito) meses, identificadas no Censo Escolar da Educação Básica 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ano anterior e informadas pelos Municípios e pelo Distrito Federal,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em sistema próprio do Ministério da Educação, como membro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famílias beneficiárias do Programa Bolsa Família, na forma definida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em ato conjunto dos Ministros de Estado do Desenvolvimento Social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Combate à Fome e da Educação.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13. Os recursos financeiros correspondentes ao apoio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financeiro de que tratam os </w:t>
      </w:r>
      <w:proofErr w:type="spellStart"/>
      <w:r w:rsidRPr="00F46865">
        <w:rPr>
          <w:rFonts w:ascii="Times New Roman" w:hAnsi="Times New Roman" w:cs="Times New Roman"/>
        </w:rPr>
        <w:t>arts</w:t>
      </w:r>
      <w:proofErr w:type="spellEnd"/>
      <w:r w:rsidRPr="00F46865">
        <w:rPr>
          <w:rFonts w:ascii="Times New Roman" w:hAnsi="Times New Roman" w:cs="Times New Roman"/>
        </w:rPr>
        <w:t>. 2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 4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desta Lei correrão à conta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dotação consignada nos orçamentos do FNDE e do Ministério do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Desenvolvimento Social e Combate à Fome, observados os limites de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movimentação, de empenho e de pagamento da programação orçamentária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financeira anual.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14. O art. 1</w:t>
      </w:r>
      <w:r w:rsidR="006B7372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da Lei n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12.462, de </w:t>
      </w:r>
      <w:proofErr w:type="gramStart"/>
      <w:r w:rsidRPr="00F46865">
        <w:rPr>
          <w:rFonts w:ascii="Times New Roman" w:hAnsi="Times New Roman" w:cs="Times New Roman"/>
        </w:rPr>
        <w:t>4</w:t>
      </w:r>
      <w:proofErr w:type="gramEnd"/>
      <w:r w:rsidRPr="00F46865">
        <w:rPr>
          <w:rFonts w:ascii="Times New Roman" w:hAnsi="Times New Roman" w:cs="Times New Roman"/>
        </w:rPr>
        <w:t xml:space="preserve"> de agosto de 2011,</w:t>
      </w:r>
      <w:r w:rsidR="006B7372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passa a vigorar com a seguinte alteração: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"Art. </w:t>
      </w:r>
      <w:proofErr w:type="gramStart"/>
      <w:r w:rsidRPr="00F46865">
        <w:rPr>
          <w:rFonts w:ascii="Times New Roman" w:hAnsi="Times New Roman" w:cs="Times New Roman"/>
        </w:rPr>
        <w:t>1</w:t>
      </w:r>
      <w:r w:rsidR="006B7372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...</w:t>
      </w:r>
      <w:proofErr w:type="gramEnd"/>
      <w:r w:rsidRPr="00F46865">
        <w:rPr>
          <w:rFonts w:ascii="Times New Roman" w:hAnsi="Times New Roman" w:cs="Times New Roman"/>
        </w:rPr>
        <w:t>.................................................................................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§ </w:t>
      </w:r>
      <w:proofErr w:type="gramStart"/>
      <w:r w:rsidRPr="00F46865">
        <w:rPr>
          <w:rFonts w:ascii="Times New Roman" w:hAnsi="Times New Roman" w:cs="Times New Roman"/>
        </w:rPr>
        <w:t>3o Além das hipóteses previstas no caput, o RDC também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é aplicável às licitações e contratos necessários à realização de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obras e serviços de engenharia no âmbito dos sistemas públicos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ensino."</w:t>
      </w:r>
      <w:proofErr w:type="gramEnd"/>
      <w:r w:rsidRPr="00F46865">
        <w:rPr>
          <w:rFonts w:ascii="Times New Roman" w:hAnsi="Times New Roman" w:cs="Times New Roman"/>
        </w:rPr>
        <w:t xml:space="preserve"> (NR)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Art. 15. A Lei no 11.977, de </w:t>
      </w:r>
      <w:proofErr w:type="gramStart"/>
      <w:r w:rsidRPr="00F46865">
        <w:rPr>
          <w:rFonts w:ascii="Times New Roman" w:hAnsi="Times New Roman" w:cs="Times New Roman"/>
        </w:rPr>
        <w:t>7</w:t>
      </w:r>
      <w:proofErr w:type="gramEnd"/>
      <w:r w:rsidRPr="00F46865">
        <w:rPr>
          <w:rFonts w:ascii="Times New Roman" w:hAnsi="Times New Roman" w:cs="Times New Roman"/>
        </w:rPr>
        <w:t xml:space="preserve"> de julho de 2009, passa a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vigorar acrescida do seguinte art. 82-D:</w:t>
      </w:r>
    </w:p>
    <w:p w:rsidR="001F1ECA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"Art. 82-D.</w:t>
      </w:r>
      <w:proofErr w:type="gramEnd"/>
      <w:r w:rsidRPr="00F46865">
        <w:rPr>
          <w:rFonts w:ascii="Times New Roman" w:hAnsi="Times New Roman" w:cs="Times New Roman"/>
        </w:rPr>
        <w:t xml:space="preserve"> No âmbito do PMCMV, no caso de empreendimentos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construídos com recursos do FAR, poderá ser custeada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 edificação de equipamentos de educação, saúde e outros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complementares à habitação, inclusive em terrenos de propriedade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pública, nos termos do regulamento.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</w:t>
      </w:r>
      <w:r w:rsidR="001F1ECA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A edificação dos equipamentos de que trata o caput está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condicionada à existência de compromisso prévio do Governo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Estadual, Municipal ou Distrital em assumir a operação, a guarda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a manutenção do equipamento, imediatamente após a conclusão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obra, e colocá-lo em funcionamento em prazo compatível com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 atendimento da demanda do empreendimento, nos termos do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regulamento.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lastRenderedPageBreak/>
        <w:t>§ 2</w:t>
      </w:r>
      <w:r w:rsidR="001F1ECA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Caso a operação não seja iniciada no prazo previsto no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termo de compromisso, o ente responsável deverá ressarcir 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FAR com os recursos gastos com a edificação, devidamente atualizados.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3</w:t>
      </w:r>
      <w:r w:rsidR="001F1ECA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Os equipamentos de que trata o caput </w:t>
      </w:r>
      <w:proofErr w:type="gramStart"/>
      <w:r w:rsidRPr="00F46865">
        <w:rPr>
          <w:rFonts w:ascii="Times New Roman" w:hAnsi="Times New Roman" w:cs="Times New Roman"/>
        </w:rPr>
        <w:t>serão</w:t>
      </w:r>
      <w:proofErr w:type="gramEnd"/>
      <w:r w:rsidRPr="00F46865">
        <w:rPr>
          <w:rFonts w:ascii="Times New Roman" w:hAnsi="Times New Roman" w:cs="Times New Roman"/>
        </w:rPr>
        <w:t xml:space="preserve"> incorporados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patrimônio do ente público proprietário do terreno no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qual foi realizada a edificação ou doados ao ente público responsável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pela operação, guarda e manutenção, caso a edificação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seja realizada em terreno de propriedade do FAR.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4</w:t>
      </w:r>
      <w:r w:rsidR="001F1ECA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Quando a edificação tiver que ser realizada em terreno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cuja propriedade não seja do ente público responsável pela operação,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guarda e manutenção dos equipamentos, o termo de compromisso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deverá contar com a participação de todos os entes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envolvidos como também prever a obrigação de transferência do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uso ou da propriedade para o mencionado ente responsável pela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operacionalização.</w:t>
      </w:r>
      <w:proofErr w:type="gramStart"/>
      <w:r w:rsidRPr="00F46865">
        <w:rPr>
          <w:rFonts w:ascii="Times New Roman" w:hAnsi="Times New Roman" w:cs="Times New Roman"/>
        </w:rPr>
        <w:t>"</w:t>
      </w:r>
      <w:proofErr w:type="gramEnd"/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16. Esta Lei entra em vigor na data de sua publicação.</w:t>
      </w:r>
    </w:p>
    <w:p w:rsidR="001F1ECA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17. Fica revogado o parágrafo único do art. 82 da Lei n</w:t>
      </w:r>
      <w:r w:rsidR="001F1ECA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 xml:space="preserve">11.977, de </w:t>
      </w:r>
      <w:proofErr w:type="gramStart"/>
      <w:r w:rsidRPr="00F46865">
        <w:rPr>
          <w:rFonts w:ascii="Times New Roman" w:hAnsi="Times New Roman" w:cs="Times New Roman"/>
        </w:rPr>
        <w:t>7</w:t>
      </w:r>
      <w:proofErr w:type="gramEnd"/>
      <w:r w:rsidRPr="00F46865">
        <w:rPr>
          <w:rFonts w:ascii="Times New Roman" w:hAnsi="Times New Roman" w:cs="Times New Roman"/>
        </w:rPr>
        <w:t xml:space="preserve"> de julho de 2009.</w:t>
      </w:r>
    </w:p>
    <w:p w:rsidR="00F46865" w:rsidRPr="00F46865" w:rsidRDefault="00F46865" w:rsidP="00F46865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 xml:space="preserve">Brasília, </w:t>
      </w:r>
      <w:r w:rsidR="001F1ECA">
        <w:rPr>
          <w:rFonts w:ascii="Times New Roman" w:hAnsi="Times New Roman" w:cs="Times New Roman"/>
        </w:rPr>
        <w:t>0</w:t>
      </w:r>
      <w:r w:rsidRPr="00F46865">
        <w:rPr>
          <w:rFonts w:ascii="Times New Roman" w:hAnsi="Times New Roman" w:cs="Times New Roman"/>
        </w:rPr>
        <w:t>3 de outubro de 2012; 191</w:t>
      </w:r>
      <w:r w:rsidR="001F1ECA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da Independência e 124</w:t>
      </w:r>
      <w:r w:rsidR="001F1ECA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da República.</w:t>
      </w:r>
    </w:p>
    <w:p w:rsidR="00F46865" w:rsidRPr="00F46865" w:rsidRDefault="00F46865" w:rsidP="00F46865">
      <w:pPr>
        <w:spacing w:after="0" w:line="240" w:lineRule="auto"/>
        <w:ind w:left="6237" w:right="57"/>
        <w:jc w:val="both"/>
        <w:rPr>
          <w:rFonts w:ascii="Times New Roman" w:hAnsi="Times New Roman" w:cs="Times New Roman"/>
          <w:b/>
          <w:i/>
        </w:rPr>
      </w:pPr>
      <w:r w:rsidRPr="00F46865">
        <w:rPr>
          <w:rFonts w:ascii="Times New Roman" w:hAnsi="Times New Roman" w:cs="Times New Roman"/>
          <w:b/>
          <w:i/>
        </w:rPr>
        <w:t>DILMA ROUSSEFF</w:t>
      </w:r>
    </w:p>
    <w:p w:rsidR="00F46865" w:rsidRPr="00F46865" w:rsidRDefault="00F46865" w:rsidP="00F46865">
      <w:pPr>
        <w:spacing w:after="0" w:line="240" w:lineRule="auto"/>
        <w:ind w:left="6237" w:right="57"/>
        <w:jc w:val="both"/>
        <w:rPr>
          <w:rFonts w:ascii="Times New Roman" w:hAnsi="Times New Roman" w:cs="Times New Roman"/>
          <w:b/>
          <w:i/>
        </w:rPr>
      </w:pPr>
      <w:r w:rsidRPr="00F46865">
        <w:rPr>
          <w:rFonts w:ascii="Times New Roman" w:hAnsi="Times New Roman" w:cs="Times New Roman"/>
          <w:b/>
          <w:i/>
        </w:rPr>
        <w:t>Guido Mantega</w:t>
      </w:r>
    </w:p>
    <w:p w:rsidR="00F46865" w:rsidRPr="00F46865" w:rsidRDefault="00F46865" w:rsidP="00F46865">
      <w:pPr>
        <w:spacing w:after="0" w:line="240" w:lineRule="auto"/>
        <w:ind w:left="6237" w:right="57"/>
        <w:jc w:val="both"/>
        <w:rPr>
          <w:rFonts w:ascii="Times New Roman" w:hAnsi="Times New Roman" w:cs="Times New Roman"/>
          <w:b/>
          <w:i/>
        </w:rPr>
      </w:pPr>
      <w:r w:rsidRPr="00F46865">
        <w:rPr>
          <w:rFonts w:ascii="Times New Roman" w:hAnsi="Times New Roman" w:cs="Times New Roman"/>
          <w:b/>
          <w:i/>
        </w:rPr>
        <w:t>Aloizio Mercadante</w:t>
      </w:r>
    </w:p>
    <w:p w:rsidR="00F46865" w:rsidRPr="00F46865" w:rsidRDefault="00F46865" w:rsidP="00F46865">
      <w:pPr>
        <w:spacing w:after="0" w:line="240" w:lineRule="auto"/>
        <w:ind w:left="6237" w:right="57"/>
        <w:jc w:val="both"/>
        <w:rPr>
          <w:rFonts w:ascii="Times New Roman" w:hAnsi="Times New Roman" w:cs="Times New Roman"/>
          <w:b/>
          <w:i/>
        </w:rPr>
      </w:pPr>
      <w:r w:rsidRPr="00F46865">
        <w:rPr>
          <w:rFonts w:ascii="Times New Roman" w:hAnsi="Times New Roman" w:cs="Times New Roman"/>
          <w:b/>
          <w:i/>
        </w:rPr>
        <w:t>Miriam Belchior</w:t>
      </w:r>
    </w:p>
    <w:p w:rsidR="00F46865" w:rsidRPr="00F46865" w:rsidRDefault="00F46865" w:rsidP="00F46865">
      <w:pPr>
        <w:spacing w:after="0" w:line="240" w:lineRule="auto"/>
        <w:ind w:left="6237" w:right="57"/>
        <w:jc w:val="both"/>
        <w:rPr>
          <w:rFonts w:ascii="Times New Roman" w:hAnsi="Times New Roman" w:cs="Times New Roman"/>
          <w:b/>
          <w:i/>
        </w:rPr>
      </w:pPr>
      <w:r w:rsidRPr="00F46865">
        <w:rPr>
          <w:rFonts w:ascii="Times New Roman" w:hAnsi="Times New Roman" w:cs="Times New Roman"/>
          <w:b/>
          <w:i/>
        </w:rPr>
        <w:t>Tereza Campello</w:t>
      </w:r>
    </w:p>
    <w:p w:rsidR="00F46865" w:rsidRPr="00F46865" w:rsidRDefault="00F46865" w:rsidP="00F46865">
      <w:pPr>
        <w:spacing w:after="0" w:line="240" w:lineRule="auto"/>
        <w:ind w:left="6237" w:right="57"/>
        <w:jc w:val="both"/>
        <w:rPr>
          <w:rFonts w:ascii="Times New Roman" w:hAnsi="Times New Roman" w:cs="Times New Roman"/>
          <w:b/>
          <w:i/>
        </w:rPr>
      </w:pPr>
      <w:r w:rsidRPr="00F46865">
        <w:rPr>
          <w:rFonts w:ascii="Times New Roman" w:hAnsi="Times New Roman" w:cs="Times New Roman"/>
          <w:b/>
          <w:i/>
        </w:rPr>
        <w:t>W. Moreira Franco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Pr="000F450D" w:rsidRDefault="000F450D" w:rsidP="000F450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r>
        <w:rPr>
          <w:rFonts w:ascii="Times New Roman" w:hAnsi="Times New Roman" w:cs="Times New Roman"/>
          <w:b/>
          <w:i/>
        </w:rPr>
        <w:t>01/02</w:t>
      </w:r>
      <w:proofErr w:type="gramStart"/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1F1ECA" w:rsidRDefault="001F1ECA" w:rsidP="001F1EC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46865" w:rsidRPr="001F1ECA" w:rsidRDefault="00F46865" w:rsidP="001F1EC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1F1ECA">
        <w:rPr>
          <w:rFonts w:ascii="Times New Roman" w:hAnsi="Times New Roman" w:cs="Times New Roman"/>
          <w:b/>
        </w:rPr>
        <w:t>GABINETE DO MINISTRO</w:t>
      </w:r>
    </w:p>
    <w:p w:rsidR="00F46865" w:rsidRPr="001F1ECA" w:rsidRDefault="00F46865" w:rsidP="001F1EC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1F1ECA">
        <w:rPr>
          <w:rFonts w:ascii="Times New Roman" w:hAnsi="Times New Roman" w:cs="Times New Roman"/>
          <w:b/>
        </w:rPr>
        <w:t>PORTARIA INTERMINISTERIAL N</w:t>
      </w:r>
      <w:r w:rsidR="001F1ECA">
        <w:rPr>
          <w:rFonts w:ascii="Times New Roman" w:hAnsi="Times New Roman" w:cs="Times New Roman"/>
          <w:b/>
        </w:rPr>
        <w:t>º</w:t>
      </w:r>
      <w:r w:rsidRPr="001F1ECA">
        <w:rPr>
          <w:rFonts w:ascii="Times New Roman" w:hAnsi="Times New Roman" w:cs="Times New Roman"/>
          <w:b/>
        </w:rPr>
        <w:t xml:space="preserve"> 1.224,</w:t>
      </w:r>
      <w:r w:rsidR="001F1ECA">
        <w:rPr>
          <w:rFonts w:ascii="Times New Roman" w:hAnsi="Times New Roman" w:cs="Times New Roman"/>
          <w:b/>
        </w:rPr>
        <w:t xml:space="preserve"> </w:t>
      </w:r>
      <w:r w:rsidRPr="001F1ECA">
        <w:rPr>
          <w:rFonts w:ascii="Times New Roman" w:hAnsi="Times New Roman" w:cs="Times New Roman"/>
          <w:b/>
        </w:rPr>
        <w:t xml:space="preserve">DE </w:t>
      </w:r>
      <w:proofErr w:type="gramStart"/>
      <w:r w:rsidRPr="001F1ECA">
        <w:rPr>
          <w:rFonts w:ascii="Times New Roman" w:hAnsi="Times New Roman" w:cs="Times New Roman"/>
          <w:b/>
        </w:rPr>
        <w:t>3</w:t>
      </w:r>
      <w:proofErr w:type="gramEnd"/>
      <w:r w:rsidRPr="001F1ECA">
        <w:rPr>
          <w:rFonts w:ascii="Times New Roman" w:hAnsi="Times New Roman" w:cs="Times New Roman"/>
          <w:b/>
        </w:rPr>
        <w:t xml:space="preserve"> DE OUTUBRO DE 2012</w:t>
      </w:r>
    </w:p>
    <w:p w:rsidR="001F1ECA" w:rsidRDefault="001F1ECA" w:rsidP="001F1ECA">
      <w:pPr>
        <w:spacing w:after="0" w:line="240" w:lineRule="auto"/>
        <w:ind w:left="5670" w:right="57"/>
        <w:jc w:val="both"/>
        <w:rPr>
          <w:rFonts w:ascii="Times New Roman" w:hAnsi="Times New Roman" w:cs="Times New Roman"/>
        </w:rPr>
      </w:pPr>
    </w:p>
    <w:p w:rsidR="00F46865" w:rsidRDefault="00F46865" w:rsidP="001F1ECA">
      <w:pPr>
        <w:spacing w:after="0" w:line="240" w:lineRule="auto"/>
        <w:ind w:left="5670"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Altera a Portaria Interministerial n</w:t>
      </w:r>
      <w:r w:rsidR="001F1ECA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1.077,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12 de novembro de 2009, e a Portaria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Interministerial 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1.320, de 11 de novembro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2010, que dispõem sobre a Comissão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Nacional de Residência Multiprofissional</w:t>
      </w:r>
      <w:r w:rsidR="001F1ECA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em Saúde - CNRMS.</w:t>
      </w:r>
    </w:p>
    <w:p w:rsidR="001F1ECA" w:rsidRPr="00F46865" w:rsidRDefault="001F1ECA" w:rsidP="001F1ECA">
      <w:pPr>
        <w:spacing w:after="0" w:line="240" w:lineRule="auto"/>
        <w:ind w:left="5670" w:right="57"/>
        <w:jc w:val="both"/>
        <w:rPr>
          <w:rFonts w:ascii="Times New Roman" w:hAnsi="Times New Roman" w:cs="Times New Roman"/>
        </w:rPr>
      </w:pP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O MINISTRO DE ESTADO DA EDUCAÇÃO e o MINISTRO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ESTADO DA SAÚDE, no uso da atribuição que lhes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confere o art. 87, parágrafo único, inciso II da Constituição, </w:t>
      </w:r>
      <w:proofErr w:type="gramStart"/>
      <w:r w:rsidRPr="00F46865">
        <w:rPr>
          <w:rFonts w:ascii="Times New Roman" w:hAnsi="Times New Roman" w:cs="Times New Roman"/>
        </w:rPr>
        <w:t>e</w:t>
      </w:r>
      <w:proofErr w:type="gramEnd"/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Considerando a Lei 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11.129, de 30 de junho de 2005,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instituiu a Residência em Área Profissional da Saúde e criou a Comissão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Nacional de Residência Multiprofissional em Saúde -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CNRMS;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Considerando o Decreto 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7.690, de </w:t>
      </w:r>
      <w:proofErr w:type="gramStart"/>
      <w:r w:rsidRPr="00F46865">
        <w:rPr>
          <w:rFonts w:ascii="Times New Roman" w:hAnsi="Times New Roman" w:cs="Times New Roman"/>
        </w:rPr>
        <w:t>2</w:t>
      </w:r>
      <w:proofErr w:type="gramEnd"/>
      <w:r w:rsidRPr="00F46865">
        <w:rPr>
          <w:rFonts w:ascii="Times New Roman" w:hAnsi="Times New Roman" w:cs="Times New Roman"/>
        </w:rPr>
        <w:t xml:space="preserve"> de março de 2012,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que aprova a estrutura regimental e o quadro demonstrativo dos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cargos em comissão e das funções gratificadas do Ministério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Educação;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Considerando a necessidade de adequar os cargos de membros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natos da CNRMS pertencentes à Estrutura Regimental do Ministério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Educação, resolvem:</w:t>
      </w:r>
    </w:p>
    <w:p w:rsidR="000F450D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1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 Portaria Interministerial 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1.077, de 12 de novembro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2009, passa a vigorar com as seguintes alterações: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"Art. 4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Fica instituída, no âmbito da Secretaria de Educação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Superior do Ministério da Educação, a Comissão Nacional de Residência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Multiprofissional em Saúde, que será integrada pelos seguintes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membros: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End"/>
      <w:r w:rsidRPr="00F46865">
        <w:rPr>
          <w:rFonts w:ascii="Times New Roman" w:hAnsi="Times New Roman" w:cs="Times New Roman"/>
        </w:rPr>
        <w:t>I - Secretário de Educação Superior do Ministério da Educação,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membro nato, que a presidirá;</w:t>
      </w:r>
      <w:r w:rsidR="000F450D">
        <w:rPr>
          <w:rFonts w:ascii="Times New Roman" w:hAnsi="Times New Roman" w:cs="Times New Roman"/>
        </w:rPr>
        <w:t xml:space="preserve"> 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lastRenderedPageBreak/>
        <w:t>II - Diretor da Diretoria de Desenvolvimento da Rede de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Instituições Federais de Ensino Superior, membro nato;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III - Coordenador-Geral de Hospitais Universitários Federais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e Residências em Saúde do Ministério da Educação, membro </w:t>
      </w:r>
      <w:proofErr w:type="gramStart"/>
      <w:r w:rsidRPr="00F46865">
        <w:rPr>
          <w:rFonts w:ascii="Times New Roman" w:hAnsi="Times New Roman" w:cs="Times New Roman"/>
        </w:rPr>
        <w:t>nato;</w:t>
      </w:r>
      <w:proofErr w:type="gramEnd"/>
      <w:r w:rsidRPr="00F46865">
        <w:rPr>
          <w:rFonts w:ascii="Times New Roman" w:hAnsi="Times New Roman" w:cs="Times New Roman"/>
        </w:rPr>
        <w:t>"(NR)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2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 Portaria Interministerial 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1.320, de 11 de novembro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2010, passa a vigorar com as seguintes alterações: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"Art. 6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 Presidência da CNRMS, exercida pelo Secretário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Educação Superior do Ministério da Educação, constitui instância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recursal da CNRMS, a quem compete: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End"/>
      <w:r w:rsidRPr="00F46865">
        <w:rPr>
          <w:rFonts w:ascii="Times New Roman" w:hAnsi="Times New Roman" w:cs="Times New Roman"/>
        </w:rPr>
        <w:t>Art. 7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A Coordenação-Geral, instância diretora da CNRMS,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é composta pelos membros titulares dos Ministérios da Saúde e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Educação.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1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Coordenador-Geral de Hospitais Universitários Federais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Residências em Saúde, da Secretaria de Educação Superior,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Ministério da Educação, exercerá a função de Coordenador-Geral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CNRMS.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2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O Diretor do Departamento de Gestão da Educação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Saúde, da Secretaria de Gestão do Trabalho e da Educação na Saúde,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Ministério da Saúde, exercerá a função de Coordenador Adjunto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CNRMS.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3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Na ausência ou impedimento do Coordenador-Geral, 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Coordenador Adjunto exercerá todas as suas atribuições.</w:t>
      </w:r>
    </w:p>
    <w:p w:rsidR="000F450D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9</w:t>
      </w:r>
      <w:r w:rsidR="000F450D">
        <w:rPr>
          <w:rFonts w:ascii="Times New Roman" w:hAnsi="Times New Roman" w:cs="Times New Roman"/>
        </w:rPr>
        <w:t>º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§ 3</w:t>
      </w:r>
      <w:r w:rsidR="000F450D">
        <w:rPr>
          <w:rFonts w:ascii="Times New Roman" w:hAnsi="Times New Roman" w:cs="Times New Roman"/>
        </w:rPr>
        <w:t xml:space="preserve">º </w:t>
      </w:r>
      <w:r w:rsidRPr="00F46865">
        <w:rPr>
          <w:rFonts w:ascii="Times New Roman" w:hAnsi="Times New Roman" w:cs="Times New Roman"/>
        </w:rPr>
        <w:t>Para o exercício de suas funções, a Secretaria Executiva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contará com o suporte da Coordenação-Geral de Hospitais Universitários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Federais e Residências em Saúde, da Secretaria de Educação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Superior, do Ministério da </w:t>
      </w:r>
      <w:proofErr w:type="gramStart"/>
      <w:r w:rsidRPr="00F46865">
        <w:rPr>
          <w:rFonts w:ascii="Times New Roman" w:hAnsi="Times New Roman" w:cs="Times New Roman"/>
        </w:rPr>
        <w:t>Educação.</w:t>
      </w:r>
      <w:proofErr w:type="gramEnd"/>
      <w:r w:rsidRPr="00F46865">
        <w:rPr>
          <w:rFonts w:ascii="Times New Roman" w:hAnsi="Times New Roman" w:cs="Times New Roman"/>
        </w:rPr>
        <w:t>"(NR)</w:t>
      </w:r>
    </w:p>
    <w:p w:rsidR="00F46865" w:rsidRPr="00F46865" w:rsidRDefault="00F46865" w:rsidP="001F1ECA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Art. 3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Esta Portaria entra em vigor na data de sua publicação.</w:t>
      </w: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ALOIZIO MERCADANTE OLIVA</w:t>
      </w: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0F450D">
        <w:rPr>
          <w:rFonts w:ascii="Times New Roman" w:hAnsi="Times New Roman" w:cs="Times New Roman"/>
        </w:rPr>
        <w:t>Ministro de Estado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ALEXANDRE PADILHA</w:t>
      </w:r>
    </w:p>
    <w:p w:rsidR="00D442FB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0F450D">
        <w:rPr>
          <w:rFonts w:ascii="Times New Roman" w:hAnsi="Times New Roman" w:cs="Times New Roman"/>
        </w:rPr>
        <w:t>Ministro de Estado da Saúde</w:t>
      </w:r>
    </w:p>
    <w:p w:rsidR="001F1ECA" w:rsidRPr="000F450D" w:rsidRDefault="001F1ECA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1F1ECA" w:rsidRPr="000F450D" w:rsidRDefault="000F450D" w:rsidP="001F1ECA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1F1ECA" w:rsidRDefault="001F1ECA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1F1ECA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MINISTÉRIO DA EDUCAÇÃO</w:t>
      </w: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 w:rsidR="000F450D"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ÊXITO UF: GO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23000.011858/2011-66</w:t>
      </w:r>
    </w:p>
    <w:p w:rsidR="000F450D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131 -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no exercício de suas atribuições previstas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 ordenamento legal vigente, acolhendo integralmente a Nota Técnica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608/2012- DISUP/SERES/MEC, inclusive como motivação,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nos termos do art. 50, § 1º, da Lei nº 9.784/99, e com fulcro nos </w:t>
      </w:r>
      <w:proofErr w:type="spellStart"/>
      <w:r w:rsidRPr="00F46865">
        <w:rPr>
          <w:rFonts w:ascii="Times New Roman" w:hAnsi="Times New Roman" w:cs="Times New Roman"/>
        </w:rPr>
        <w:t>arts</w:t>
      </w:r>
      <w:proofErr w:type="spellEnd"/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206, VII, 209, I e II e 211, § 1º, da Constituição Federal, no art. 46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Lei nº 9.394/96, no art. 2º, I, VI e XIII, da Lei nº 9.784/1999, 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nos art. 49 a 54 e 57 do Decreto nº 5.773/2006, determina que: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A Faculdade Êxito, mantida por Ivonete Dourado Quintão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e Filhas </w:t>
      </w:r>
      <w:proofErr w:type="spellStart"/>
      <w:r w:rsidRPr="00F46865">
        <w:rPr>
          <w:rFonts w:ascii="Times New Roman" w:hAnsi="Times New Roman" w:cs="Times New Roman"/>
        </w:rPr>
        <w:t>Ltda</w:t>
      </w:r>
      <w:proofErr w:type="spellEnd"/>
      <w:r w:rsidRPr="00F46865">
        <w:rPr>
          <w:rFonts w:ascii="Times New Roman" w:hAnsi="Times New Roman" w:cs="Times New Roman"/>
        </w:rPr>
        <w:t xml:space="preserve"> (CNPJ nº 06.247.010/0001-02), credenciada por meio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publicação da Portaria nº 992, de 19/07/2011, no Diário Oficial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União de 20 de julho de 2011, seja descredenciada, com a respectiva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exclusão de seu código no cadastro do sistema </w:t>
      </w:r>
      <w:proofErr w:type="spellStart"/>
      <w:r w:rsidRPr="00F46865">
        <w:rPr>
          <w:rFonts w:ascii="Times New Roman" w:hAnsi="Times New Roman" w:cs="Times New Roman"/>
        </w:rPr>
        <w:t>e-MEC</w:t>
      </w:r>
      <w:proofErr w:type="spellEnd"/>
      <w:r w:rsidRPr="00F46865">
        <w:rPr>
          <w:rFonts w:ascii="Times New Roman" w:hAnsi="Times New Roman" w:cs="Times New Roman"/>
        </w:rPr>
        <w:t>, ficando 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mesma vedada de protocolar pedido de credenciamento e autorização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cursos superiores pelos próximos 2 (dois) anos;</w:t>
      </w:r>
      <w:r w:rsidR="000F450D">
        <w:rPr>
          <w:rFonts w:ascii="Times New Roman" w:hAnsi="Times New Roman" w:cs="Times New Roman"/>
        </w:rPr>
        <w:t xml:space="preserve"> 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Seja desativado o curso de graduação em Administração,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bacharelado, autorizado pela Portaria nº 285, de 22 de julho de 2011,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publicada em 25/07/2011 no Diário Oficial da União, com respectiva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exclusão de seu código no cadastro do sistema </w:t>
      </w:r>
      <w:proofErr w:type="spellStart"/>
      <w:r w:rsidRPr="00F46865">
        <w:rPr>
          <w:rFonts w:ascii="Times New Roman" w:hAnsi="Times New Roman" w:cs="Times New Roman"/>
        </w:rPr>
        <w:t>e-MEC</w:t>
      </w:r>
      <w:proofErr w:type="spellEnd"/>
      <w:r w:rsidRPr="00F46865">
        <w:rPr>
          <w:rFonts w:ascii="Times New Roman" w:hAnsi="Times New Roman" w:cs="Times New Roman"/>
        </w:rPr>
        <w:t>;</w:t>
      </w:r>
    </w:p>
    <w:p w:rsidR="000F450D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 xml:space="preserve">Seja arquivado o processo </w:t>
      </w:r>
      <w:proofErr w:type="spellStart"/>
      <w:r w:rsidRPr="00F46865">
        <w:rPr>
          <w:rFonts w:ascii="Times New Roman" w:hAnsi="Times New Roman" w:cs="Times New Roman"/>
        </w:rPr>
        <w:t>e-MEC</w:t>
      </w:r>
      <w:proofErr w:type="spellEnd"/>
      <w:r w:rsidRPr="00F46865">
        <w:rPr>
          <w:rFonts w:ascii="Times New Roman" w:hAnsi="Times New Roman" w:cs="Times New Roman"/>
        </w:rPr>
        <w:t xml:space="preserve"> nº 200913122, relativo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pedido de autorização do curso Tecnólogo em Processos Gerenciais;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4.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 representantes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legais, responsabilizem-se pela guarda e organização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acervo acadêmico, até a comprovação de entrega da </w:t>
      </w:r>
      <w:r w:rsidRPr="00F46865">
        <w:rPr>
          <w:rFonts w:ascii="Times New Roman" w:hAnsi="Times New Roman" w:cs="Times New Roman"/>
        </w:rPr>
        <w:lastRenderedPageBreak/>
        <w:t>documentação</w:t>
      </w:r>
      <w:r w:rsidR="000F450D">
        <w:rPr>
          <w:rFonts w:ascii="Times New Roman" w:hAnsi="Times New Roman" w:cs="Times New Roman"/>
        </w:rPr>
        <w:t xml:space="preserve">  </w:t>
      </w:r>
      <w:r w:rsidRPr="00F46865">
        <w:rPr>
          <w:rFonts w:ascii="Times New Roman" w:hAnsi="Times New Roman" w:cs="Times New Roman"/>
        </w:rPr>
        <w:t>acadêmica (kits de transferência, histórico escolares, entre outros documentos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pertinentes), inclusive daqueles que estavam com matrícula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trancada, cancelada ou que evadiram do curso;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5.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 representantes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legais, responsabilizem-se pela transferência dos alunos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curso de Administração para outra instituição de educação superior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que oferte regularmente o curso de Administração, na modalidade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presencial ou a distância, com a emissão dos históricos escolares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apresentem os estudos realizados a partir do semestre em que o curso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foi autorizado pelo Poder Público;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6.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 representantes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legais, componham e comprovem a criação de uma comissão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integrada por profissionais capacitados e em número suficiente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adequado objetivando tratar da transferência dos alunos, pelo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tempo que perdurar a entrega da documentação acadêmica, apresentando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cronograma de entrega de documentação acadêmica, no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prazo de 10 (dez) dias corridos, a contar da notificação da IES;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7.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 representantes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legais, publiquem em mídia impressa da cidade de Niquelândia/GO a decisão de descredenciamento, indicando o dirigente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responsável pela IES, telefone, local e horário de atendimento aos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alunos para entrega de documentação acadêmica e demais orientações,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 prazo de 10 (dez) dias corridos, a contar da notificação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IES;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8.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 representantes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legais, apresentem a esta Secretaria de Regulação e Supervisão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 Superior arquivo eletrônico com a relação de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estudantes ativos e inativos, por curso, por meio de planilha eletrônica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(*.</w:t>
      </w:r>
      <w:proofErr w:type="spellStart"/>
      <w:r w:rsidRPr="00F46865">
        <w:rPr>
          <w:rFonts w:ascii="Times New Roman" w:hAnsi="Times New Roman" w:cs="Times New Roman"/>
        </w:rPr>
        <w:t>xls</w:t>
      </w:r>
      <w:proofErr w:type="spellEnd"/>
      <w:r w:rsidRPr="00F46865">
        <w:rPr>
          <w:rFonts w:ascii="Times New Roman" w:hAnsi="Times New Roman" w:cs="Times New Roman"/>
        </w:rPr>
        <w:t>), contendo as seguintes informações: nome, Registro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Geral (RG), Cadastro de Pessoa Física (CPF), curso, modalidade,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ano/semestre de ingresso, status do aluno (cursando semestre, trancado,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desistente, transferido), contato telefônico e eletrônico, no prazo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60 (sessenta) dias corridos, a contar da notificação da IES;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9.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 representantes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legais, comprovem à Secretaria de Regulação e Supervisão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 Superior, no prazo máximo de 90 (noventa) dias,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 contar da notificação do presente Despacho, a entrega de todos 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kits de transferência (histórico escolar, ementas de disciplinas e, se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for o caso, planos de curso) solicitados pelos estudantes, no mínimo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por meio de lista de controle por curso/semestre, assinada pelo aluno,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identificado por nome, número de matrícula, número do Registro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Geral (RG), do Cadastro de Pessoa Física (CPF), telefone, contato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eletrônico ativo e assinatura individual de cada um dos alunos;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10.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representantes legais, apresentem à Secretaria de Regulação e Supervisão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 Superior declaração de não haver pendência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entrega de documentação acadêmica, em nome de cada um de seus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alunos, por curso/ semestre, em formato *PDF, obedecendo a entrega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 no mínimo 75% (setenta e cinco) do total da documentação dos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alunos, no prazo de 180 (cento e oitenta) dias corridos, a contar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notificação da IES;</w:t>
      </w:r>
    </w:p>
    <w:p w:rsidR="000F450D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11.</w:t>
      </w:r>
      <w:proofErr w:type="gramEnd"/>
      <w:r w:rsidRPr="00F46865">
        <w:rPr>
          <w:rFonts w:ascii="Times New Roman" w:hAnsi="Times New Roman" w:cs="Times New Roman"/>
        </w:rPr>
        <w:t>A Faculdade Êxito e sua mantenedora, na pessoa dos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representantes legais, enviem à Secretaria de Regulação e Supervisão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Educação Superior, em ARQUIVO DIGITAL, o Projeto Pedagógico,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as Grades Curriculares e os Planos de Ensino (ementas 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bibliografia básica e complementar) dos cursos ofertados, devidamente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atualizados, no prazo de 30 (trinta) dias corridos a contar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notificação da IES;</w:t>
      </w:r>
    </w:p>
    <w:p w:rsid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12.</w:t>
      </w:r>
      <w:proofErr w:type="gramEnd"/>
      <w:r w:rsidRPr="00F46865">
        <w:rPr>
          <w:rFonts w:ascii="Times New Roman" w:hAnsi="Times New Roman" w:cs="Times New Roman"/>
        </w:rPr>
        <w:t>Seja a Faculdade Êxito notificada do teor do Despacho,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nos termos do art. 53 do Decreto nº 5.773, de 2006.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</w:p>
    <w:p w:rsidR="000F450D" w:rsidRDefault="000F450D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</w:p>
    <w:p w:rsidR="000F450D" w:rsidRPr="000F450D" w:rsidRDefault="000F450D" w:rsidP="000F450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r>
        <w:rPr>
          <w:rFonts w:ascii="Times New Roman" w:hAnsi="Times New Roman" w:cs="Times New Roman"/>
          <w:b/>
          <w:i/>
        </w:rPr>
        <w:t>07/08</w:t>
      </w:r>
      <w:proofErr w:type="gramStart"/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</w:p>
    <w:p w:rsidR="000F450D" w:rsidRDefault="000F4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lastRenderedPageBreak/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de Tecnologia Intensiva - FATECI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CE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23000.018008/2011-99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0F450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133 -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611/2012-DISUP/SERES/MEC,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 que: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23000.018008/2011-99,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Fisioterapia, por meio do Despacho nº 249, de 2011,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publicado no Diário Oficial da União - DOU em 01/12/2012;</w:t>
      </w:r>
      <w:r w:rsidR="000F450D">
        <w:rPr>
          <w:rFonts w:ascii="Times New Roman" w:hAnsi="Times New Roman" w:cs="Times New Roman"/>
        </w:rPr>
        <w:t xml:space="preserve"> 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de Tecnologia Intensiva - FATECI (4037)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notificada da publicação do presente Despacho de arquivamento,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termos do art. 28 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Santo Antônio - FSA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BA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23000.018080/2011-16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134 -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612/2012-DISUP/SERES/MEC,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23000.018080/2011-16,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 xml:space="preserve">A revogação dos efeitos das </w:t>
      </w:r>
      <w:proofErr w:type="spellStart"/>
      <w:r w:rsidRPr="00F46865">
        <w:rPr>
          <w:rFonts w:ascii="Times New Roman" w:hAnsi="Times New Roman" w:cs="Times New Roman"/>
        </w:rPr>
        <w:t>medid</w:t>
      </w:r>
      <w:proofErr w:type="spellEnd"/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da Faculdade Santo Antônio por meio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Despacho nº 242, de 2011, publicado no Diário Oficial da União -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DOU em 29/11/2011;</w:t>
      </w:r>
    </w:p>
    <w:p w:rsid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Santo Antônio (3285) notificada da publicação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presente Despacho de arquivamento, nos termos do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28 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0F450D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Default="000F450D" w:rsidP="000F450D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Pr="00F46865" w:rsidRDefault="000F450D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</w:p>
    <w:p w:rsidR="000F450D" w:rsidRDefault="000F4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lastRenderedPageBreak/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Regional de Alagoinhas - FARAL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BA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23000.018058/2011-76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135 -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613/2012-DISUP/SERES/MEC,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</w:p>
    <w:p w:rsidR="000F450D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da</w:t>
      </w:r>
      <w:proofErr w:type="gramEnd"/>
      <w:r w:rsidRPr="00F46865">
        <w:rPr>
          <w:rFonts w:ascii="Times New Roman" w:hAnsi="Times New Roman" w:cs="Times New Roman"/>
        </w:rPr>
        <w:t xml:space="preserve">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23000.018058/2011-76,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0F450D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da Faculdade Regional de Alagoinhas por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meio do Despacho nº 242, de 2011, publicado no Diário Oficial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União - DOU em 29/11/2011;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Regional de Alagoinhas (3864) notificada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publicação do presente Despacho de arquivamento, nos termos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art. 28 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Presidente Antônio Carlos de Aimorés -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FUNEC Aimorés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MG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23000.018084/2011-02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136 -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614/2012-DISUP/SERES/MEC,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23000.018084/2011-02,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da Faculdade Presidente Antônio Carlos de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Aimorés por meio do Despacho nº 242, de 2011, publicado no Diário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Oficial da União - DOU em 29/11/2011;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Presidente Antônio Carlos de Aimorés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(14029) notificada da publicação do presente Despacho de arquivamento,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nos termos do art. 28 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Default="000F4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lastRenderedPageBreak/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Dom Pedro II - FDPII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BA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23000.018088/2011-82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137 -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615/2012-DISUP/SERES/MEC,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23000.018088/2011-82,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0F450D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da Faculdade Dom Pedro II por meio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Despacho nº 242, de 2011, publicado no Diário Oficial da União -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DOU em 29/11/2011;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Dom Pedro II (3588) notificada da publicação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presente Despacho de arquivamento, nos termos do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28 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de Colíder - FACIDER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MT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23000.018087/2011-38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138 -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616/2012-DISUP/SERES/MEC,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23000.018087/2011-38,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da Faculdade de Colíder por meio do Despacho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 xml:space="preserve">nº 242, de 2011, publicado no Diário Oficial da União </w:t>
      </w:r>
      <w:r w:rsidR="000F450D">
        <w:rPr>
          <w:rFonts w:ascii="Times New Roman" w:hAnsi="Times New Roman" w:cs="Times New Roman"/>
        </w:rPr>
        <w:t>–</w:t>
      </w:r>
      <w:r w:rsidRPr="00F46865">
        <w:rPr>
          <w:rFonts w:ascii="Times New Roman" w:hAnsi="Times New Roman" w:cs="Times New Roman"/>
        </w:rPr>
        <w:t xml:space="preserve"> DOU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em 29/11/2011;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de Colíder (1785) notificada da publicação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presente Despacho de arquivamento, nos termos do art. 28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0F450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</w:rPr>
      </w:pPr>
    </w:p>
    <w:p w:rsidR="000F450D" w:rsidRDefault="000F45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lastRenderedPageBreak/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Faculdade São Vicente - FASVIPA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AL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23000.018074/2011-69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139 -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617/2012-DISUP/SERES/MEC,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23000.018074/2011-69,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da Faculdade São Vicente por meio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Despacho nº 242, de 2011, publicado no Diário Oficial da União -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DOU em 29/11/2011;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a Faculdade São Vicente (2642) notificada da publicação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do presente Despacho de arquivamento, nos termos do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28 da Lei nº 9.784, de 1999.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proofErr w:type="gramEnd"/>
    </w:p>
    <w:p w:rsid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MINISTÉRIO DA EDUCAÇÃO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F450D">
        <w:rPr>
          <w:rFonts w:ascii="Times New Roman" w:hAnsi="Times New Roman" w:cs="Times New Roman"/>
          <w:b/>
        </w:rPr>
        <w:t>DA EDUCAÇÃO SUPERIOR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DESPACHOS DO SECRETÁRIO</w:t>
      </w:r>
    </w:p>
    <w:p w:rsidR="000F450D" w:rsidRPr="000F450D" w:rsidRDefault="000F450D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 xml:space="preserve">Em </w:t>
      </w:r>
      <w:proofErr w:type="gramStart"/>
      <w:r w:rsidRPr="000F450D">
        <w:rPr>
          <w:rFonts w:ascii="Times New Roman" w:hAnsi="Times New Roman" w:cs="Times New Roman"/>
          <w:b/>
        </w:rPr>
        <w:t>2</w:t>
      </w:r>
      <w:proofErr w:type="gramEnd"/>
      <w:r w:rsidRPr="000F450D">
        <w:rPr>
          <w:rFonts w:ascii="Times New Roman" w:hAnsi="Times New Roman" w:cs="Times New Roman"/>
          <w:b/>
        </w:rPr>
        <w:t xml:space="preserve"> de outubro de 2012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INTERESSADO: Centro Universitário FACVEST - FACVEST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UF: SC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PROCESSO: 23000.017934/2011-47</w:t>
      </w:r>
    </w:p>
    <w:p w:rsidR="00F46865" w:rsidRP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F46865">
        <w:rPr>
          <w:rFonts w:ascii="Times New Roman" w:hAnsi="Times New Roman" w:cs="Times New Roman"/>
        </w:rPr>
        <w:t>N</w:t>
      </w:r>
      <w:r w:rsidR="00BC1B2D">
        <w:rPr>
          <w:rFonts w:ascii="Times New Roman" w:hAnsi="Times New Roman" w:cs="Times New Roman"/>
        </w:rPr>
        <w:t>º</w:t>
      </w:r>
      <w:r w:rsidRPr="00F46865">
        <w:rPr>
          <w:rFonts w:ascii="Times New Roman" w:hAnsi="Times New Roman" w:cs="Times New Roman"/>
        </w:rPr>
        <w:t xml:space="preserve"> 140 - O SECRETÁRIO DE REGULAÇÃO E SUPERVISÃO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EDUCAÇÃO SUPERIOR, adotando como base as razões expostas na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Nota Técnica nº 618/2012-DISUP/SERES/MEC, em atenção aos referenciais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substantivos de qualidade expressos na legislação e nos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instrumentos de avaliação dos cursos de graduação, e às normas que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regulam o processo administrativo na Administração Pública Federal,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e com fundamento expresso nos art. 206, VII, 209, I e II e 211, § 1º,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Constituição Federal, no art. 46 da Lei nº 9.394, de 1996, no art.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2º, I, VI e XIII, da Lei nº 9.784, de 1999, e no Capítulo III,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Decreto nº 5.773, de 2006, determina: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1.</w:t>
      </w:r>
      <w:proofErr w:type="gramEnd"/>
      <w:r w:rsidRPr="00F46865">
        <w:rPr>
          <w:rFonts w:ascii="Times New Roman" w:hAnsi="Times New Roman" w:cs="Times New Roman"/>
        </w:rPr>
        <w:t>O arquivamento do processo de supervisão nº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23000.017934/2011-47, com fundamento expresso no art. 49 do Decreto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nº 5.773, de 2006;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2.</w:t>
      </w:r>
      <w:proofErr w:type="gramEnd"/>
      <w:r w:rsidRPr="00F46865">
        <w:rPr>
          <w:rFonts w:ascii="Times New Roman" w:hAnsi="Times New Roman" w:cs="Times New Roman"/>
        </w:rPr>
        <w:t>A revogação dos efeitos das medidas cautelares aplicadas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ao curso de Enfermagem do Centro Universitário FACVEST por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meio do Despacho nº 242, de 2011, publicado no Diário Oficial da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União - DOU em 29/11/2011;</w:t>
      </w:r>
    </w:p>
    <w:p w:rsidR="00F46865" w:rsidRPr="00F46865" w:rsidRDefault="00F46865" w:rsidP="000F450D">
      <w:pPr>
        <w:spacing w:after="0" w:line="240" w:lineRule="auto"/>
        <w:ind w:right="57" w:firstLine="1701"/>
        <w:jc w:val="both"/>
        <w:rPr>
          <w:rFonts w:ascii="Times New Roman" w:hAnsi="Times New Roman" w:cs="Times New Roman"/>
        </w:rPr>
      </w:pPr>
      <w:proofErr w:type="gramStart"/>
      <w:r w:rsidRPr="00F46865">
        <w:rPr>
          <w:rFonts w:ascii="Times New Roman" w:hAnsi="Times New Roman" w:cs="Times New Roman"/>
        </w:rPr>
        <w:t>3.</w:t>
      </w:r>
      <w:proofErr w:type="gramEnd"/>
      <w:r w:rsidRPr="00F46865">
        <w:rPr>
          <w:rFonts w:ascii="Times New Roman" w:hAnsi="Times New Roman" w:cs="Times New Roman"/>
        </w:rPr>
        <w:t>Seja o Centro Universitário FACVEST (3840) notificado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da publicação do presente Despacho de arquivamento, nos termos do</w:t>
      </w:r>
      <w:r w:rsidR="000F450D">
        <w:rPr>
          <w:rFonts w:ascii="Times New Roman" w:hAnsi="Times New Roman" w:cs="Times New Roman"/>
        </w:rPr>
        <w:t xml:space="preserve"> </w:t>
      </w:r>
      <w:r w:rsidRPr="00F46865">
        <w:rPr>
          <w:rFonts w:ascii="Times New Roman" w:hAnsi="Times New Roman" w:cs="Times New Roman"/>
        </w:rPr>
        <w:t>art. 28 da Lei nº 9.784, de 1999.</w:t>
      </w:r>
    </w:p>
    <w:p w:rsidR="00F46865" w:rsidRPr="000F450D" w:rsidRDefault="00F46865" w:rsidP="000F450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0F450D">
        <w:rPr>
          <w:rFonts w:ascii="Times New Roman" w:hAnsi="Times New Roman" w:cs="Times New Roman"/>
          <w:b/>
        </w:rPr>
        <w:t>JORGE RODRIGO ARAUJO MESSIAS</w:t>
      </w:r>
    </w:p>
    <w:p w:rsidR="00F46865" w:rsidRDefault="00F46865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Default="00BC1B2D" w:rsidP="00F46865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BC1B2D" w:rsidRPr="000F450D" w:rsidRDefault="00BC1B2D" w:rsidP="00BC1B2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i/>
        </w:rPr>
      </w:pPr>
      <w:r w:rsidRPr="000F450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193</w:t>
      </w:r>
      <w:r w:rsidRPr="000F450D">
        <w:rPr>
          <w:rFonts w:ascii="Times New Roman" w:hAnsi="Times New Roman" w:cs="Times New Roman"/>
          <w:b/>
          <w:i/>
        </w:rPr>
        <w:t xml:space="preserve">, de 04.10.2012,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0F450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BC1B2D" w:rsidRPr="000F450D" w:rsidSect="00F4686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D" w:rsidRDefault="000F450D" w:rsidP="00F46865">
      <w:pPr>
        <w:spacing w:after="0" w:line="240" w:lineRule="auto"/>
      </w:pPr>
      <w:r>
        <w:separator/>
      </w:r>
    </w:p>
  </w:endnote>
  <w:endnote w:type="continuationSeparator" w:id="0">
    <w:p w:rsidR="000F450D" w:rsidRDefault="000F450D" w:rsidP="00F4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492082"/>
      <w:docPartObj>
        <w:docPartGallery w:val="Page Numbers (Bottom of Page)"/>
        <w:docPartUnique/>
      </w:docPartObj>
    </w:sdtPr>
    <w:sdtContent>
      <w:p w:rsidR="000F450D" w:rsidRDefault="000F45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2D">
          <w:rPr>
            <w:noProof/>
          </w:rPr>
          <w:t>10</w:t>
        </w:r>
        <w:r>
          <w:fldChar w:fldCharType="end"/>
        </w:r>
      </w:p>
    </w:sdtContent>
  </w:sdt>
  <w:p w:rsidR="000F450D" w:rsidRDefault="000F4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D" w:rsidRDefault="000F450D" w:rsidP="00F46865">
      <w:pPr>
        <w:spacing w:after="0" w:line="240" w:lineRule="auto"/>
      </w:pPr>
      <w:r>
        <w:separator/>
      </w:r>
    </w:p>
  </w:footnote>
  <w:footnote w:type="continuationSeparator" w:id="0">
    <w:p w:rsidR="000F450D" w:rsidRDefault="000F450D" w:rsidP="00F4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65"/>
    <w:rsid w:val="000F450D"/>
    <w:rsid w:val="001F1ECA"/>
    <w:rsid w:val="003607FD"/>
    <w:rsid w:val="006B7372"/>
    <w:rsid w:val="00BC1B2D"/>
    <w:rsid w:val="00D442FB"/>
    <w:rsid w:val="00DC51CB"/>
    <w:rsid w:val="00F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865"/>
  </w:style>
  <w:style w:type="paragraph" w:styleId="Rodap">
    <w:name w:val="footer"/>
    <w:basedOn w:val="Normal"/>
    <w:link w:val="RodapChar"/>
    <w:uiPriority w:val="99"/>
    <w:unhideWhenUsed/>
    <w:rsid w:val="00F4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865"/>
  </w:style>
  <w:style w:type="paragraph" w:styleId="Rodap">
    <w:name w:val="footer"/>
    <w:basedOn w:val="Normal"/>
    <w:link w:val="RodapChar"/>
    <w:uiPriority w:val="99"/>
    <w:unhideWhenUsed/>
    <w:rsid w:val="00F4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5217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2012-10-04T11:01:00Z</dcterms:created>
  <dcterms:modified xsi:type="dcterms:W3CDTF">2012-10-04T11:43:00Z</dcterms:modified>
</cp:coreProperties>
</file>