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FB" w:rsidRPr="006D5DA6" w:rsidRDefault="006D5DA6" w:rsidP="006D5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A6">
        <w:rPr>
          <w:rFonts w:ascii="Times New Roman" w:hAnsi="Times New Roman" w:cs="Times New Roman"/>
          <w:b/>
        </w:rPr>
        <w:t>PRESIDÊNCIA DA REPÚBLICA</w:t>
      </w:r>
    </w:p>
    <w:p w:rsidR="006D5DA6" w:rsidRPr="006D5DA6" w:rsidRDefault="006D5DA6" w:rsidP="006D5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A6">
        <w:rPr>
          <w:rFonts w:ascii="Times New Roman" w:hAnsi="Times New Roman" w:cs="Times New Roman"/>
          <w:b/>
        </w:rPr>
        <w:t>DESPACHOS DA PRESIDENTA DA REPÚBLICA</w:t>
      </w:r>
    </w:p>
    <w:p w:rsidR="006D5DA6" w:rsidRPr="005E472C" w:rsidRDefault="006D5DA6" w:rsidP="005E47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72C">
        <w:rPr>
          <w:rFonts w:ascii="Times New Roman" w:hAnsi="Times New Roman" w:cs="Times New Roman"/>
        </w:rPr>
        <w:t>MINISTÉRIO DA EDUCAÇÃO</w:t>
      </w:r>
    </w:p>
    <w:p w:rsidR="006D5DA6" w:rsidRPr="005E472C" w:rsidRDefault="006D5DA6" w:rsidP="005E47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72C">
        <w:rPr>
          <w:rFonts w:ascii="Times New Roman" w:hAnsi="Times New Roman" w:cs="Times New Roman"/>
        </w:rPr>
        <w:t>Exposição de Motivos</w:t>
      </w:r>
    </w:p>
    <w:p w:rsidR="006D5DA6" w:rsidRPr="006D5DA6" w:rsidRDefault="006D5DA6" w:rsidP="006D5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DA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º </w:t>
      </w:r>
      <w:r w:rsidRPr="006D5DA6">
        <w:rPr>
          <w:rFonts w:ascii="Times New Roman" w:hAnsi="Times New Roman" w:cs="Times New Roman"/>
        </w:rPr>
        <w:t>67, de 28 de setembro de 2012. Utilização de férias pelo Ministro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de Estado da Educação, nos dias 1</w:t>
      </w:r>
      <w:r>
        <w:rPr>
          <w:rFonts w:ascii="Times New Roman" w:hAnsi="Times New Roman" w:cs="Times New Roman"/>
        </w:rPr>
        <w:t>º</w:t>
      </w:r>
      <w:r w:rsidRPr="006D5DA6">
        <w:rPr>
          <w:rFonts w:ascii="Times New Roman" w:hAnsi="Times New Roman" w:cs="Times New Roman"/>
        </w:rPr>
        <w:t xml:space="preserve"> e 2</w:t>
      </w:r>
      <w:r>
        <w:rPr>
          <w:rFonts w:ascii="Times New Roman" w:hAnsi="Times New Roman" w:cs="Times New Roman"/>
        </w:rPr>
        <w:t>º</w:t>
      </w:r>
      <w:r w:rsidRPr="006D5DA6">
        <w:rPr>
          <w:rFonts w:ascii="Times New Roman" w:hAnsi="Times New Roman" w:cs="Times New Roman"/>
        </w:rPr>
        <w:t xml:space="preserve"> de outubro de 2012. Autorizo.</w:t>
      </w:r>
    </w:p>
    <w:p w:rsidR="006D5DA6" w:rsidRPr="006D5DA6" w:rsidRDefault="006D5DA6" w:rsidP="006D5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DA6">
        <w:rPr>
          <w:rFonts w:ascii="Times New Roman" w:hAnsi="Times New Roman" w:cs="Times New Roman"/>
        </w:rPr>
        <w:t>Em 28 de setembro de 2012.</w:t>
      </w:r>
    </w:p>
    <w:p w:rsidR="006D5DA6" w:rsidRPr="006D5DA6" w:rsidRDefault="006D5DA6" w:rsidP="006D5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72C" w:rsidRPr="005E472C" w:rsidRDefault="005E472C" w:rsidP="005E472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E472C">
        <w:rPr>
          <w:rFonts w:ascii="Times New Roman" w:hAnsi="Times New Roman" w:cs="Times New Roman"/>
          <w:b/>
          <w:i/>
        </w:rPr>
        <w:t xml:space="preserve">(Publicação no DOU n.º 190, de 01.10.2012, Seção 2, página </w:t>
      </w:r>
      <w:proofErr w:type="gramStart"/>
      <w:r w:rsidRPr="005E472C">
        <w:rPr>
          <w:rFonts w:ascii="Times New Roman" w:hAnsi="Times New Roman" w:cs="Times New Roman"/>
          <w:b/>
          <w:i/>
        </w:rPr>
        <w:t>01)</w:t>
      </w:r>
      <w:proofErr w:type="gramEnd"/>
    </w:p>
    <w:p w:rsidR="006D5DA6" w:rsidRDefault="006D5DA6" w:rsidP="006D5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72C" w:rsidRPr="005E472C" w:rsidRDefault="005E472C" w:rsidP="005E4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72C">
        <w:rPr>
          <w:rFonts w:ascii="Times New Roman" w:hAnsi="Times New Roman" w:cs="Times New Roman"/>
          <w:b/>
        </w:rPr>
        <w:t>MINISTÉRIO DA EDUCAÇÃO</w:t>
      </w:r>
    </w:p>
    <w:p w:rsidR="005E472C" w:rsidRPr="005E472C" w:rsidRDefault="005E472C" w:rsidP="005E4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72C">
        <w:rPr>
          <w:rFonts w:ascii="Times New Roman" w:hAnsi="Times New Roman" w:cs="Times New Roman"/>
          <w:b/>
        </w:rPr>
        <w:t>GABINETE DO MINISTRO</w:t>
      </w:r>
    </w:p>
    <w:p w:rsidR="005E472C" w:rsidRPr="005E472C" w:rsidRDefault="005E472C" w:rsidP="005E4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72C">
        <w:rPr>
          <w:rFonts w:ascii="Times New Roman" w:hAnsi="Times New Roman" w:cs="Times New Roman"/>
          <w:b/>
        </w:rPr>
        <w:t>DESPACHO DO MINISTRO</w:t>
      </w:r>
    </w:p>
    <w:p w:rsidR="005E472C" w:rsidRPr="005E472C" w:rsidRDefault="005E472C" w:rsidP="005E4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72C">
        <w:rPr>
          <w:rFonts w:ascii="Times New Roman" w:hAnsi="Times New Roman" w:cs="Times New Roman"/>
          <w:b/>
        </w:rPr>
        <w:t>Em 26 de setembro de 2012</w:t>
      </w:r>
    </w:p>
    <w:p w:rsidR="005E472C" w:rsidRPr="005E472C" w:rsidRDefault="005E472C" w:rsidP="005E47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472C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5E472C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5E472C">
        <w:rPr>
          <w:rFonts w:ascii="Times New Roman" w:hAnsi="Times New Roman" w:cs="Times New Roman"/>
        </w:rPr>
        <w:t xml:space="preserve"> 1.387, de </w:t>
      </w:r>
      <w:proofErr w:type="gramStart"/>
      <w:r w:rsidRPr="005E472C">
        <w:rPr>
          <w:rFonts w:ascii="Times New Roman" w:hAnsi="Times New Roman" w:cs="Times New Roman"/>
        </w:rPr>
        <w:t>7</w:t>
      </w:r>
      <w:proofErr w:type="gramEnd"/>
      <w:r w:rsidRPr="005E472C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5E472C">
        <w:rPr>
          <w:rFonts w:ascii="Times New Roman" w:hAnsi="Times New Roman" w:cs="Times New Roman"/>
        </w:rPr>
        <w:t>fevereiro de 1995, com redação dada pelos Decretos n</w:t>
      </w:r>
      <w:r>
        <w:rPr>
          <w:rFonts w:ascii="Times New Roman" w:hAnsi="Times New Roman" w:cs="Times New Roman"/>
        </w:rPr>
        <w:t>º</w:t>
      </w:r>
      <w:r w:rsidRPr="005E472C">
        <w:rPr>
          <w:rFonts w:ascii="Times New Roman" w:hAnsi="Times New Roman" w:cs="Times New Roman"/>
        </w:rPr>
        <w:t xml:space="preserve"> 1.701, de 14</w:t>
      </w:r>
      <w:r>
        <w:rPr>
          <w:rFonts w:ascii="Times New Roman" w:hAnsi="Times New Roman" w:cs="Times New Roman"/>
        </w:rPr>
        <w:t xml:space="preserve"> </w:t>
      </w:r>
      <w:r w:rsidRPr="005E472C">
        <w:rPr>
          <w:rFonts w:ascii="Times New Roman" w:hAnsi="Times New Roman" w:cs="Times New Roman"/>
        </w:rPr>
        <w:t>de novembro de 1995, e n</w:t>
      </w:r>
      <w:r>
        <w:rPr>
          <w:rFonts w:ascii="Times New Roman" w:hAnsi="Times New Roman" w:cs="Times New Roman"/>
        </w:rPr>
        <w:t>º</w:t>
      </w:r>
      <w:r w:rsidRPr="005E472C">
        <w:rPr>
          <w:rFonts w:ascii="Times New Roman" w:hAnsi="Times New Roman" w:cs="Times New Roman"/>
        </w:rPr>
        <w:t xml:space="preserve"> 2.349, de 15 de outubro de 1997, autoriza</w:t>
      </w:r>
      <w:r>
        <w:rPr>
          <w:rFonts w:ascii="Times New Roman" w:hAnsi="Times New Roman" w:cs="Times New Roman"/>
        </w:rPr>
        <w:t xml:space="preserve"> </w:t>
      </w:r>
      <w:r w:rsidRPr="005E472C">
        <w:rPr>
          <w:rFonts w:ascii="Times New Roman" w:hAnsi="Times New Roman" w:cs="Times New Roman"/>
        </w:rPr>
        <w:t>o afastamento do País do seguinte servidor:</w:t>
      </w:r>
    </w:p>
    <w:p w:rsidR="005E472C" w:rsidRPr="005E472C" w:rsidRDefault="005E472C" w:rsidP="005E47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472C">
        <w:rPr>
          <w:rFonts w:ascii="Times New Roman" w:hAnsi="Times New Roman" w:cs="Times New Roman"/>
        </w:rPr>
        <w:t>ATAÍDE ALVES, Chefe de Gabinete da Secretaria de Educação</w:t>
      </w:r>
      <w:r>
        <w:rPr>
          <w:rFonts w:ascii="Times New Roman" w:hAnsi="Times New Roman" w:cs="Times New Roman"/>
        </w:rPr>
        <w:t xml:space="preserve"> </w:t>
      </w:r>
      <w:r w:rsidRPr="005E472C">
        <w:rPr>
          <w:rFonts w:ascii="Times New Roman" w:hAnsi="Times New Roman" w:cs="Times New Roman"/>
        </w:rPr>
        <w:t>Básica-SEB, de 12 a 20.10.2012, trânsito incluso, para realizar</w:t>
      </w:r>
      <w:r>
        <w:rPr>
          <w:rFonts w:ascii="Times New Roman" w:hAnsi="Times New Roman" w:cs="Times New Roman"/>
        </w:rPr>
        <w:t xml:space="preserve"> </w:t>
      </w:r>
      <w:r w:rsidRPr="005E472C">
        <w:rPr>
          <w:rFonts w:ascii="Times New Roman" w:hAnsi="Times New Roman" w:cs="Times New Roman"/>
        </w:rPr>
        <w:t>visitas às escolas brasileiras, participar de reuniões com a comunidade</w:t>
      </w:r>
      <w:r>
        <w:rPr>
          <w:rFonts w:ascii="Times New Roman" w:hAnsi="Times New Roman" w:cs="Times New Roman"/>
        </w:rPr>
        <w:t xml:space="preserve"> </w:t>
      </w:r>
      <w:r w:rsidRPr="005E472C">
        <w:rPr>
          <w:rFonts w:ascii="Times New Roman" w:hAnsi="Times New Roman" w:cs="Times New Roman"/>
        </w:rPr>
        <w:t>brasileira, de reuniões bilaterais e do seminário sobre Educação Brasileira,</w:t>
      </w:r>
      <w:r>
        <w:rPr>
          <w:rFonts w:ascii="Times New Roman" w:hAnsi="Times New Roman" w:cs="Times New Roman"/>
        </w:rPr>
        <w:t xml:space="preserve"> </w:t>
      </w:r>
      <w:r w:rsidRPr="005E472C">
        <w:rPr>
          <w:rFonts w:ascii="Times New Roman" w:hAnsi="Times New Roman" w:cs="Times New Roman"/>
        </w:rPr>
        <w:t>promovido pela Embaixada do Brasil, em Tóquio, Japão, com</w:t>
      </w:r>
      <w:r>
        <w:rPr>
          <w:rFonts w:ascii="Times New Roman" w:hAnsi="Times New Roman" w:cs="Times New Roman"/>
        </w:rPr>
        <w:t xml:space="preserve"> </w:t>
      </w:r>
      <w:r w:rsidRPr="005E472C">
        <w:rPr>
          <w:rFonts w:ascii="Times New Roman" w:hAnsi="Times New Roman" w:cs="Times New Roman"/>
        </w:rPr>
        <w:t xml:space="preserve">ônus SEB (passagem </w:t>
      </w:r>
      <w:proofErr w:type="gramStart"/>
      <w:r w:rsidRPr="005E472C">
        <w:rPr>
          <w:rFonts w:ascii="Times New Roman" w:hAnsi="Times New Roman" w:cs="Times New Roman"/>
        </w:rPr>
        <w:t>aérea e diárias</w:t>
      </w:r>
      <w:proofErr w:type="gramEnd"/>
      <w:r w:rsidRPr="005E472C">
        <w:rPr>
          <w:rFonts w:ascii="Times New Roman" w:hAnsi="Times New Roman" w:cs="Times New Roman"/>
        </w:rPr>
        <w:t>), art.1º, IV e §1º</w:t>
      </w:r>
      <w:r>
        <w:rPr>
          <w:rFonts w:ascii="Times New Roman" w:hAnsi="Times New Roman" w:cs="Times New Roman"/>
        </w:rPr>
        <w:t xml:space="preserve"> </w:t>
      </w:r>
      <w:r w:rsidRPr="005E472C">
        <w:rPr>
          <w:rFonts w:ascii="Times New Roman" w:hAnsi="Times New Roman" w:cs="Times New Roman"/>
        </w:rPr>
        <w:t>(Processo</w:t>
      </w:r>
      <w:r>
        <w:rPr>
          <w:rFonts w:ascii="Times New Roman" w:hAnsi="Times New Roman" w:cs="Times New Roman"/>
        </w:rPr>
        <w:t xml:space="preserve"> </w:t>
      </w:r>
      <w:r w:rsidRPr="005E472C">
        <w:rPr>
          <w:rFonts w:ascii="Times New Roman" w:hAnsi="Times New Roman" w:cs="Times New Roman"/>
        </w:rPr>
        <w:t>23123001347/12-21).</w:t>
      </w:r>
    </w:p>
    <w:p w:rsidR="005E472C" w:rsidRPr="005E472C" w:rsidRDefault="005E472C" w:rsidP="005E4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72C">
        <w:rPr>
          <w:rFonts w:ascii="Times New Roman" w:hAnsi="Times New Roman" w:cs="Times New Roman"/>
          <w:b/>
        </w:rPr>
        <w:t>JOSÉ HENRIQUE PAIM FERNANDES</w:t>
      </w:r>
    </w:p>
    <w:p w:rsidR="005E472C" w:rsidRDefault="005E472C" w:rsidP="006D5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72C" w:rsidRPr="005E472C" w:rsidRDefault="005E472C" w:rsidP="005E472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E472C">
        <w:rPr>
          <w:rFonts w:ascii="Times New Roman" w:hAnsi="Times New Roman" w:cs="Times New Roman"/>
          <w:b/>
          <w:i/>
        </w:rPr>
        <w:t xml:space="preserve">(Publicação no DOU n.º 190, de 01.10.2012, Seção 2,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5E472C">
        <w:rPr>
          <w:rFonts w:ascii="Times New Roman" w:hAnsi="Times New Roman" w:cs="Times New Roman"/>
          <w:b/>
          <w:i/>
        </w:rPr>
        <w:t>)</w:t>
      </w:r>
      <w:proofErr w:type="gramEnd"/>
    </w:p>
    <w:p w:rsidR="005E472C" w:rsidRDefault="005E472C" w:rsidP="006D5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DA6" w:rsidRPr="006D5DA6" w:rsidRDefault="006D5DA6" w:rsidP="006D5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D5DA6" w:rsidRPr="006D5DA6" w:rsidRDefault="006D5DA6" w:rsidP="006D5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A6">
        <w:rPr>
          <w:rFonts w:ascii="Times New Roman" w:hAnsi="Times New Roman" w:cs="Times New Roman"/>
          <w:b/>
        </w:rPr>
        <w:t>SECRETARIA DE EDUCAÇÃO SUPERIOR</w:t>
      </w:r>
    </w:p>
    <w:p w:rsidR="006D5DA6" w:rsidRPr="006D5DA6" w:rsidRDefault="006D5DA6" w:rsidP="006D5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A6">
        <w:rPr>
          <w:rFonts w:ascii="Times New Roman" w:hAnsi="Times New Roman" w:cs="Times New Roman"/>
          <w:b/>
        </w:rPr>
        <w:t>PORTARIAS DE 28 DE SETEMBRO DE 2012</w:t>
      </w:r>
    </w:p>
    <w:p w:rsidR="006D5DA6" w:rsidRDefault="006D5DA6" w:rsidP="006D5D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5DA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DA EDUCAÇÃO, no uso de suas atribuições, resolve:</w:t>
      </w:r>
    </w:p>
    <w:p w:rsidR="006D5DA6" w:rsidRDefault="006D5DA6" w:rsidP="006D5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DA6" w:rsidRDefault="006D5DA6" w:rsidP="006D5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DA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D5DA6">
        <w:rPr>
          <w:rFonts w:ascii="Times New Roman" w:hAnsi="Times New Roman" w:cs="Times New Roman"/>
        </w:rPr>
        <w:t xml:space="preserve"> 153 - Art.1º - Designar LUCAS RAMALHO MACIEL da Coordenação-Geral de Relações Estudantis - CGRE/DIFES/</w:t>
      </w:r>
      <w:proofErr w:type="spellStart"/>
      <w:proofErr w:type="gramStart"/>
      <w:r w:rsidRPr="006D5DA6">
        <w:rPr>
          <w:rFonts w:ascii="Times New Roman" w:hAnsi="Times New Roman" w:cs="Times New Roman"/>
        </w:rPr>
        <w:t>SESu</w:t>
      </w:r>
      <w:proofErr w:type="spellEnd"/>
      <w:proofErr w:type="gramEnd"/>
      <w:r w:rsidRPr="006D5DA6">
        <w:rPr>
          <w:rFonts w:ascii="Times New Roman" w:hAnsi="Times New Roman" w:cs="Times New Roman"/>
        </w:rPr>
        <w:t>/MEC;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EDSON NORBERTO CÁCERES, da Universidade Federal do Mato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Grosso do Sul; ILMA FÁTIMA DE JESUS, da Secretaria de Educação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Continuada, Alfabetização, Diversidade e Inclusão; CLÁUDIO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ORLANDO COSTA DO NASCIMENTO, da Universidade Federal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do Recôncavo da Bahia; NILCE NAZARENO DA FONTE, da Universidade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Federal do Paraná; EMANUEL ROCHA WOISKI, da Universidade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Estadual Paulista; CAETANO ERNESTO PLASTINO, da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Universidade de São Paulo; ADRIANA GUIM, da Universidade Federal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Rural de Pernambuco; EUNICE SUELI NODARI, da Universidade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Federal de Santa Catarina; JOSÉ FERNANDES DE MELO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FILHO, da Universidade Federal do Recôncavo da Bahia; EDVANDA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BONAVINA DA ROSA, da Universidade Estadual Paulista; ZELINDA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MARIA BRAGA HIRANO, da Universidade Regional de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Blumenau; ADY CANÁRIO DE SOUZA ESTEVÃO, da Universidade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 xml:space="preserve">Federal Rural do </w:t>
      </w:r>
      <w:proofErr w:type="spellStart"/>
      <w:r w:rsidRPr="006D5DA6">
        <w:rPr>
          <w:rFonts w:ascii="Times New Roman" w:hAnsi="Times New Roman" w:cs="Times New Roman"/>
        </w:rPr>
        <w:t>Semi-Árido</w:t>
      </w:r>
      <w:proofErr w:type="spellEnd"/>
      <w:r w:rsidRPr="006D5DA6">
        <w:rPr>
          <w:rFonts w:ascii="Times New Roman" w:hAnsi="Times New Roman" w:cs="Times New Roman"/>
        </w:rPr>
        <w:t>; JOÃO ARISTEU DA ROSA, da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Universidade Estadual Paulista; EDIMA ARANHA SILVA, da Universidade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Estadual Paulista; LÉRIDA MARIA LAGO POVOLERI,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da Universidade Federal Fluminense; MARIA CRISTINA BUNN, da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Universidade Federal do Maranhão; ADRIANA CRISTINA OMENA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DOS SANTOS, da Universidade Federal de Uberlândia; ALEXANDRE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CÉSAR MUNIZ DE OLIVEIRA, da Universidade Federal do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Maranhão; para, sob a presidência do primeiro, comporem a Comissão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de Seleção dos grupos do Programa de Educação Tutorial -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PET, conforme a Lei nº 11.180/2005, a Portaria MEC nº 976/2010 e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o Edital n° 11 PET 2012.</w:t>
      </w:r>
    </w:p>
    <w:p w:rsidR="006D5DA6" w:rsidRPr="006D5DA6" w:rsidRDefault="006D5DA6" w:rsidP="006D5D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5DA6">
        <w:rPr>
          <w:rFonts w:ascii="Times New Roman" w:hAnsi="Times New Roman" w:cs="Times New Roman"/>
        </w:rPr>
        <w:t>Art. 2º - A Comissão de Seleção de Grupos PET poderá,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com o intuito de auxiliar seus trabalhos, utilizar a avaliação de consultores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ad hoc no processo de julgamento e seleção das propostas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candidatas ao Edital n° 11 PET 2012.</w:t>
      </w:r>
    </w:p>
    <w:p w:rsidR="006D5DA6" w:rsidRPr="006D5DA6" w:rsidRDefault="006D5DA6" w:rsidP="006D5D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5DA6">
        <w:rPr>
          <w:rFonts w:ascii="Times New Roman" w:hAnsi="Times New Roman" w:cs="Times New Roman"/>
        </w:rPr>
        <w:lastRenderedPageBreak/>
        <w:t>Art. 3º - Esta Portaria entra em vigor na data de sua publicação.</w:t>
      </w:r>
    </w:p>
    <w:p w:rsidR="005E472C" w:rsidRPr="006D5DA6" w:rsidRDefault="005E472C" w:rsidP="005E4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A6">
        <w:rPr>
          <w:rFonts w:ascii="Times New Roman" w:hAnsi="Times New Roman" w:cs="Times New Roman"/>
          <w:b/>
        </w:rPr>
        <w:t>AMARO HENRIQUE PESSOA LINS</w:t>
      </w:r>
    </w:p>
    <w:p w:rsidR="005E472C" w:rsidRDefault="005E472C" w:rsidP="006D5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72C" w:rsidRPr="005E472C" w:rsidRDefault="005E472C" w:rsidP="005E472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E472C">
        <w:rPr>
          <w:rFonts w:ascii="Times New Roman" w:hAnsi="Times New Roman" w:cs="Times New Roman"/>
          <w:b/>
          <w:i/>
        </w:rPr>
        <w:t xml:space="preserve">(Publicação no DOU n.º 190, de 01.10.2012, Seção 2, página </w:t>
      </w:r>
      <w:proofErr w:type="gramStart"/>
      <w:r>
        <w:rPr>
          <w:rFonts w:ascii="Times New Roman" w:hAnsi="Times New Roman" w:cs="Times New Roman"/>
          <w:b/>
          <w:i/>
        </w:rPr>
        <w:t>28</w:t>
      </w:r>
      <w:r w:rsidRPr="005E472C">
        <w:rPr>
          <w:rFonts w:ascii="Times New Roman" w:hAnsi="Times New Roman" w:cs="Times New Roman"/>
          <w:b/>
          <w:i/>
        </w:rPr>
        <w:t>)</w:t>
      </w:r>
      <w:proofErr w:type="gramEnd"/>
    </w:p>
    <w:p w:rsidR="006D5DA6" w:rsidRDefault="006D5DA6" w:rsidP="006D5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DA6" w:rsidRPr="006D5DA6" w:rsidRDefault="006D5DA6" w:rsidP="006D5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D5DA6" w:rsidRPr="006D5DA6" w:rsidRDefault="006D5DA6" w:rsidP="006D5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A6">
        <w:rPr>
          <w:rFonts w:ascii="Times New Roman" w:hAnsi="Times New Roman" w:cs="Times New Roman"/>
          <w:b/>
        </w:rPr>
        <w:t>SECRETARIA DE EDUCAÇÃO SUPERIOR</w:t>
      </w:r>
    </w:p>
    <w:p w:rsidR="006D5DA6" w:rsidRPr="006D5DA6" w:rsidRDefault="006D5DA6" w:rsidP="006D5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A6">
        <w:rPr>
          <w:rFonts w:ascii="Times New Roman" w:hAnsi="Times New Roman" w:cs="Times New Roman"/>
          <w:b/>
        </w:rPr>
        <w:t>PORTARIAS DE 28 DE SETEMBRO DE 2012</w:t>
      </w:r>
    </w:p>
    <w:p w:rsidR="006D5DA6" w:rsidRPr="006D5DA6" w:rsidRDefault="006D5DA6" w:rsidP="006D5D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5DA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DA EDUCAÇÃO, no uso de suas atribuições e de acordo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 xml:space="preserve">com a Portaria </w:t>
      </w:r>
      <w:proofErr w:type="spellStart"/>
      <w:proofErr w:type="gramStart"/>
      <w:r w:rsidRPr="006D5DA6">
        <w:rPr>
          <w:rFonts w:ascii="Times New Roman" w:hAnsi="Times New Roman" w:cs="Times New Roman"/>
        </w:rPr>
        <w:t>SESu</w:t>
      </w:r>
      <w:proofErr w:type="spellEnd"/>
      <w:proofErr w:type="gramEnd"/>
      <w:r w:rsidRPr="006D5DA6">
        <w:rPr>
          <w:rFonts w:ascii="Times New Roman" w:hAnsi="Times New Roman" w:cs="Times New Roman"/>
        </w:rPr>
        <w:t xml:space="preserve"> nº 510/2006, resolve:</w:t>
      </w:r>
    </w:p>
    <w:p w:rsidR="006D5DA6" w:rsidRDefault="006D5DA6" w:rsidP="006D5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DA6" w:rsidRPr="006D5DA6" w:rsidRDefault="006D5DA6" w:rsidP="006D5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DA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D5DA6">
        <w:rPr>
          <w:rFonts w:ascii="Times New Roman" w:hAnsi="Times New Roman" w:cs="Times New Roman"/>
        </w:rPr>
        <w:t xml:space="preserve"> 154 - Art. 1º - Designar Hilton Sales Batista, da Coordenação-Geral de Relações Estudantis do Ministério da Educação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(CGRE/MEC); Beatriz Correa Meyer Sant'Anna, da Divisão de Temas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Educacionais do Ministério das Relações Exteriores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(DCE/MRE); Lucas Ramalho Maciel da Coordenação-Geral de Relações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Estudantis do Ministério da Educação (CGRE/MEC); Paulo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Daniel Watanabe, pelo Fórum das Assessorias das Universidades Brasileiras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para Assuntos Internacionais (FAUBAI) e da Universidade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 xml:space="preserve">Estadual Paulista Júlio de Mesquita Filho (UNESP); </w:t>
      </w:r>
      <w:proofErr w:type="spellStart"/>
      <w:r w:rsidRPr="006D5DA6">
        <w:rPr>
          <w:rFonts w:ascii="Times New Roman" w:hAnsi="Times New Roman" w:cs="Times New Roman"/>
        </w:rPr>
        <w:t>Antonio</w:t>
      </w:r>
      <w:proofErr w:type="spellEnd"/>
      <w:r w:rsidRPr="006D5DA6">
        <w:rPr>
          <w:rFonts w:ascii="Times New Roman" w:hAnsi="Times New Roman" w:cs="Times New Roman"/>
        </w:rPr>
        <w:t xml:space="preserve"> </w:t>
      </w:r>
      <w:proofErr w:type="spellStart"/>
      <w:r w:rsidRPr="006D5DA6">
        <w:rPr>
          <w:rFonts w:ascii="Times New Roman" w:hAnsi="Times New Roman" w:cs="Times New Roman"/>
        </w:rPr>
        <w:t>Glaucio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de Sousa Gomes; pelo Fórum Nacional de Pró-Reitores de Assuntos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Comunitários e Estudantis (FONAPRACE) e da Universidade Federal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de Campina Grande (UFCG); Felipe José de Queiroz Sarmento pelo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Fórum Nacional de Pró-Reitores de Graduação (</w:t>
      </w:r>
      <w:proofErr w:type="spellStart"/>
      <w:proofErr w:type="gramStart"/>
      <w:r w:rsidRPr="006D5DA6">
        <w:rPr>
          <w:rFonts w:ascii="Times New Roman" w:hAnsi="Times New Roman" w:cs="Times New Roman"/>
        </w:rPr>
        <w:t>ForGrad</w:t>
      </w:r>
      <w:proofErr w:type="spellEnd"/>
      <w:proofErr w:type="gramEnd"/>
      <w:r w:rsidRPr="006D5DA6">
        <w:rPr>
          <w:rFonts w:ascii="Times New Roman" w:hAnsi="Times New Roman" w:cs="Times New Roman"/>
        </w:rPr>
        <w:t>) e da Universidade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Federal de Alagoas (UFAL); Arnaldo Manoel Pereira Carneiro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pelo Fórum Nacional de Pró-Reitores de Graduação (</w:t>
      </w:r>
      <w:proofErr w:type="spellStart"/>
      <w:r w:rsidRPr="006D5DA6">
        <w:rPr>
          <w:rFonts w:ascii="Times New Roman" w:hAnsi="Times New Roman" w:cs="Times New Roman"/>
        </w:rPr>
        <w:t>ForGrad</w:t>
      </w:r>
      <w:proofErr w:type="spellEnd"/>
      <w:r w:rsidRPr="006D5DA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e da Universidade Federal de Pernambuco (UFPE); Anna Paula de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Avelar Brito Lima pelo Fórum Nacional de Pró-Reitores de Graduação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(</w:t>
      </w:r>
      <w:proofErr w:type="spellStart"/>
      <w:r w:rsidRPr="006D5DA6">
        <w:rPr>
          <w:rFonts w:ascii="Times New Roman" w:hAnsi="Times New Roman" w:cs="Times New Roman"/>
        </w:rPr>
        <w:t>ForGrad</w:t>
      </w:r>
      <w:proofErr w:type="spellEnd"/>
      <w:r w:rsidRPr="006D5DA6">
        <w:rPr>
          <w:rFonts w:ascii="Times New Roman" w:hAnsi="Times New Roman" w:cs="Times New Roman"/>
        </w:rPr>
        <w:t>) e da Universidade Federal Rural de Pernambuco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 xml:space="preserve">(UFRPE); Marlei </w:t>
      </w:r>
      <w:proofErr w:type="spellStart"/>
      <w:r w:rsidRPr="006D5DA6">
        <w:rPr>
          <w:rFonts w:ascii="Times New Roman" w:hAnsi="Times New Roman" w:cs="Times New Roman"/>
        </w:rPr>
        <w:t>Pirozelli</w:t>
      </w:r>
      <w:proofErr w:type="spellEnd"/>
      <w:r w:rsidRPr="006D5DA6">
        <w:rPr>
          <w:rFonts w:ascii="Times New Roman" w:hAnsi="Times New Roman" w:cs="Times New Roman"/>
        </w:rPr>
        <w:t xml:space="preserve"> Navalho pelo Ministério da Educação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 xml:space="preserve">(MEC) e da Universidade de São Paulo (USP); Liliane </w:t>
      </w:r>
      <w:proofErr w:type="spellStart"/>
      <w:r w:rsidRPr="006D5DA6">
        <w:rPr>
          <w:rFonts w:ascii="Times New Roman" w:hAnsi="Times New Roman" w:cs="Times New Roman"/>
        </w:rPr>
        <w:t>Gontan</w:t>
      </w:r>
      <w:proofErr w:type="spellEnd"/>
      <w:r w:rsidRPr="006D5DA6">
        <w:rPr>
          <w:rFonts w:ascii="Times New Roman" w:hAnsi="Times New Roman" w:cs="Times New Roman"/>
        </w:rPr>
        <w:t xml:space="preserve"> </w:t>
      </w:r>
      <w:proofErr w:type="spellStart"/>
      <w:r w:rsidRPr="006D5DA6">
        <w:rPr>
          <w:rFonts w:ascii="Times New Roman" w:hAnsi="Times New Roman" w:cs="Times New Roman"/>
        </w:rPr>
        <w:t>Timm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 xml:space="preserve">Della </w:t>
      </w:r>
      <w:proofErr w:type="spellStart"/>
      <w:r w:rsidRPr="006D5DA6">
        <w:rPr>
          <w:rFonts w:ascii="Times New Roman" w:hAnsi="Times New Roman" w:cs="Times New Roman"/>
        </w:rPr>
        <w:t>Méa</w:t>
      </w:r>
      <w:proofErr w:type="spellEnd"/>
      <w:r w:rsidRPr="006D5DA6">
        <w:rPr>
          <w:rFonts w:ascii="Times New Roman" w:hAnsi="Times New Roman" w:cs="Times New Roman"/>
        </w:rPr>
        <w:t xml:space="preserve"> pelo Ministério da Educação (MEC) e da Universidade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Federal de Santa Maria (UFSM); Janaína Rosa Lira pelo Ministério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da Educação (MEC) e da Universidade Federal de Roraima (UFRR);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Cristiano Rodrigues Fernandes pelo Ministério da Educação (MEC) e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 xml:space="preserve">da Universidade Federal de Grande Dourados (UFGD) e </w:t>
      </w:r>
      <w:proofErr w:type="spellStart"/>
      <w:r w:rsidRPr="006D5DA6">
        <w:rPr>
          <w:rFonts w:ascii="Times New Roman" w:hAnsi="Times New Roman" w:cs="Times New Roman"/>
        </w:rPr>
        <w:t>Adroaldo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Piccinini pelo Ministério da Educação (MEC) e da Pontifícia Universidade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Católica do Rio Grande do Sul (PUC-RS) para, sob a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presidência do primeiro e coordenação da segunda, comporem a Comissão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Técnica para avaliar as candidaturas ao Programa de Estudantes-Convênio de Graduação - PEC-G 2012.</w:t>
      </w:r>
    </w:p>
    <w:p w:rsidR="006D5DA6" w:rsidRPr="006D5DA6" w:rsidRDefault="006D5DA6" w:rsidP="006D5D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5DA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t</w:t>
      </w:r>
      <w:r w:rsidRPr="006D5DA6">
        <w:rPr>
          <w:rFonts w:ascii="Times New Roman" w:hAnsi="Times New Roman" w:cs="Times New Roman"/>
        </w:rPr>
        <w:t>. 2º - Esta Portaria entrará em vigor na data de sua publicação.</w:t>
      </w:r>
    </w:p>
    <w:p w:rsidR="006D5DA6" w:rsidRPr="006D5DA6" w:rsidRDefault="006D5DA6" w:rsidP="006D5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A6">
        <w:rPr>
          <w:rFonts w:ascii="Times New Roman" w:hAnsi="Times New Roman" w:cs="Times New Roman"/>
          <w:b/>
        </w:rPr>
        <w:t>AMARO HENRIQUE PESSOA LINS</w:t>
      </w:r>
    </w:p>
    <w:p w:rsidR="006D5DA6" w:rsidRDefault="006D5DA6" w:rsidP="006D5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72C" w:rsidRPr="005E472C" w:rsidRDefault="005E472C" w:rsidP="005E472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E472C">
        <w:rPr>
          <w:rFonts w:ascii="Times New Roman" w:hAnsi="Times New Roman" w:cs="Times New Roman"/>
          <w:b/>
          <w:i/>
        </w:rPr>
        <w:t xml:space="preserve">(Publicação no DOU n.º 190, de 01.10.2012, Seção 2, página </w:t>
      </w:r>
      <w:proofErr w:type="gramStart"/>
      <w:r>
        <w:rPr>
          <w:rFonts w:ascii="Times New Roman" w:hAnsi="Times New Roman" w:cs="Times New Roman"/>
          <w:b/>
          <w:i/>
        </w:rPr>
        <w:t>28</w:t>
      </w:r>
      <w:r w:rsidRPr="005E472C">
        <w:rPr>
          <w:rFonts w:ascii="Times New Roman" w:hAnsi="Times New Roman" w:cs="Times New Roman"/>
          <w:b/>
          <w:i/>
        </w:rPr>
        <w:t>)</w:t>
      </w:r>
      <w:proofErr w:type="gramEnd"/>
    </w:p>
    <w:p w:rsidR="006D5DA6" w:rsidRDefault="006D5DA6" w:rsidP="006D5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472C" w:rsidRDefault="005E472C" w:rsidP="006D5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  <w:bookmarkStart w:id="0" w:name="_GoBack"/>
      <w:bookmarkEnd w:id="0"/>
    </w:p>
    <w:p w:rsidR="006D5DA6" w:rsidRPr="006D5DA6" w:rsidRDefault="006D5DA6" w:rsidP="006D5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A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D5DA6">
        <w:rPr>
          <w:rFonts w:ascii="Times New Roman" w:hAnsi="Times New Roman" w:cs="Times New Roman"/>
          <w:b/>
        </w:rPr>
        <w:t>DA EDUCAÇÃO SUPERIOR</w:t>
      </w:r>
    </w:p>
    <w:p w:rsidR="006D5DA6" w:rsidRPr="006D5DA6" w:rsidRDefault="006D5DA6" w:rsidP="006D5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A6">
        <w:rPr>
          <w:rFonts w:ascii="Times New Roman" w:hAnsi="Times New Roman" w:cs="Times New Roman"/>
          <w:b/>
        </w:rPr>
        <w:t xml:space="preserve">PORTARIA Nº 181, DE 28 DE SETEMBRO DE </w:t>
      </w:r>
      <w:proofErr w:type="gramStart"/>
      <w:r w:rsidRPr="006D5DA6">
        <w:rPr>
          <w:rFonts w:ascii="Times New Roman" w:hAnsi="Times New Roman" w:cs="Times New Roman"/>
          <w:b/>
        </w:rPr>
        <w:t>2012</w:t>
      </w:r>
      <w:proofErr w:type="gramEnd"/>
    </w:p>
    <w:p w:rsidR="006D5DA6" w:rsidRPr="006D5DA6" w:rsidRDefault="006D5DA6" w:rsidP="006D5D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5DA6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EDUCAÇÃO SUPERIOR, no uso das atribuições que lhe foram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conferidas pela Portaria nº 762, de 14 de junho de 2011, publicada em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 xml:space="preserve">15 de junho </w:t>
      </w:r>
      <w:proofErr w:type="spellStart"/>
      <w:r w:rsidRPr="006D5DA6">
        <w:rPr>
          <w:rFonts w:ascii="Times New Roman" w:hAnsi="Times New Roman" w:cs="Times New Roman"/>
        </w:rPr>
        <w:t>subseqüente</w:t>
      </w:r>
      <w:proofErr w:type="spellEnd"/>
      <w:r w:rsidRPr="006D5DA6">
        <w:rPr>
          <w:rFonts w:ascii="Times New Roman" w:hAnsi="Times New Roman" w:cs="Times New Roman"/>
        </w:rPr>
        <w:t>, e republicada no Diário Oficial da União,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Seção 2, de 24 de junho de 2011, resolve:</w:t>
      </w:r>
    </w:p>
    <w:p w:rsidR="006D5DA6" w:rsidRPr="006D5DA6" w:rsidRDefault="006D5DA6" w:rsidP="006D5D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5DA6">
        <w:rPr>
          <w:rFonts w:ascii="Times New Roman" w:hAnsi="Times New Roman" w:cs="Times New Roman"/>
        </w:rPr>
        <w:t>Art. 1º Fica designado o servidor MARCIO SIMÕES, matrícula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SIAPE n° 1088767, para atuar como Ordenador de Despesas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Substituto, no âmbito Unidade Gestora 152390, no período de 26 de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setembro de 2012 a 5 de outubro de 2012.</w:t>
      </w:r>
    </w:p>
    <w:p w:rsidR="006D5DA6" w:rsidRPr="006D5DA6" w:rsidRDefault="006D5DA6" w:rsidP="006D5D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5DA6">
        <w:rPr>
          <w:rFonts w:ascii="Times New Roman" w:hAnsi="Times New Roman" w:cs="Times New Roman"/>
        </w:rPr>
        <w:t>Art. 2º Esta Portaria entra em vigor na data de sua publicação,</w:t>
      </w:r>
      <w:r>
        <w:rPr>
          <w:rFonts w:ascii="Times New Roman" w:hAnsi="Times New Roman" w:cs="Times New Roman"/>
        </w:rPr>
        <w:t xml:space="preserve"> </w:t>
      </w:r>
      <w:r w:rsidRPr="006D5DA6">
        <w:rPr>
          <w:rFonts w:ascii="Times New Roman" w:hAnsi="Times New Roman" w:cs="Times New Roman"/>
        </w:rPr>
        <w:t>ficando convalidados os atos praticados no referido período.</w:t>
      </w:r>
    </w:p>
    <w:p w:rsidR="006D5DA6" w:rsidRPr="006D5DA6" w:rsidRDefault="006D5DA6" w:rsidP="006D5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A6">
        <w:rPr>
          <w:rFonts w:ascii="Times New Roman" w:hAnsi="Times New Roman" w:cs="Times New Roman"/>
          <w:b/>
        </w:rPr>
        <w:t>JORGE RODRIGO ARAÚJO MESSIAS</w:t>
      </w:r>
    </w:p>
    <w:p w:rsidR="006D5DA6" w:rsidRDefault="006D5DA6" w:rsidP="006D5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DA6" w:rsidRPr="005E472C" w:rsidRDefault="006D5DA6" w:rsidP="006D5D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E472C">
        <w:rPr>
          <w:rFonts w:ascii="Times New Roman" w:hAnsi="Times New Roman" w:cs="Times New Roman"/>
          <w:b/>
          <w:i/>
        </w:rPr>
        <w:t xml:space="preserve">(Publicação no DOU n.º 190, de 01.10.2012, Seção 2, página </w:t>
      </w:r>
      <w:proofErr w:type="gramStart"/>
      <w:r w:rsidR="005E472C">
        <w:rPr>
          <w:rFonts w:ascii="Times New Roman" w:hAnsi="Times New Roman" w:cs="Times New Roman"/>
          <w:b/>
          <w:i/>
        </w:rPr>
        <w:t>28</w:t>
      </w:r>
      <w:r w:rsidR="005E472C" w:rsidRPr="005E472C">
        <w:rPr>
          <w:rFonts w:ascii="Times New Roman" w:hAnsi="Times New Roman" w:cs="Times New Roman"/>
          <w:b/>
          <w:i/>
        </w:rPr>
        <w:t>)</w:t>
      </w:r>
      <w:proofErr w:type="gramEnd"/>
    </w:p>
    <w:sectPr w:rsidR="006D5DA6" w:rsidRPr="005E472C" w:rsidSect="006D5DA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2C" w:rsidRDefault="005E472C" w:rsidP="005E472C">
      <w:pPr>
        <w:spacing w:after="0" w:line="240" w:lineRule="auto"/>
      </w:pPr>
      <w:r>
        <w:separator/>
      </w:r>
    </w:p>
  </w:endnote>
  <w:endnote w:type="continuationSeparator" w:id="0">
    <w:p w:rsidR="005E472C" w:rsidRDefault="005E472C" w:rsidP="005E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02550"/>
      <w:docPartObj>
        <w:docPartGallery w:val="Page Numbers (Bottom of Page)"/>
        <w:docPartUnique/>
      </w:docPartObj>
    </w:sdtPr>
    <w:sdtContent>
      <w:p w:rsidR="005E472C" w:rsidRDefault="005E47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472C" w:rsidRDefault="005E47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2C" w:rsidRDefault="005E472C" w:rsidP="005E472C">
      <w:pPr>
        <w:spacing w:after="0" w:line="240" w:lineRule="auto"/>
      </w:pPr>
      <w:r>
        <w:separator/>
      </w:r>
    </w:p>
  </w:footnote>
  <w:footnote w:type="continuationSeparator" w:id="0">
    <w:p w:rsidR="005E472C" w:rsidRDefault="005E472C" w:rsidP="005E4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A6"/>
    <w:rsid w:val="003607FD"/>
    <w:rsid w:val="005E472C"/>
    <w:rsid w:val="006D5DA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4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472C"/>
  </w:style>
  <w:style w:type="paragraph" w:styleId="Rodap">
    <w:name w:val="footer"/>
    <w:basedOn w:val="Normal"/>
    <w:link w:val="RodapChar"/>
    <w:uiPriority w:val="99"/>
    <w:unhideWhenUsed/>
    <w:rsid w:val="005E4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4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472C"/>
  </w:style>
  <w:style w:type="paragraph" w:styleId="Rodap">
    <w:name w:val="footer"/>
    <w:basedOn w:val="Normal"/>
    <w:link w:val="RodapChar"/>
    <w:uiPriority w:val="99"/>
    <w:unhideWhenUsed/>
    <w:rsid w:val="005E4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2012-10-01T11:41:00Z</dcterms:created>
  <dcterms:modified xsi:type="dcterms:W3CDTF">2012-10-01T12:10:00Z</dcterms:modified>
</cp:coreProperties>
</file>