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7D" w:rsidRDefault="00E74F7D" w:rsidP="00E74F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74F7D" w:rsidRPr="00E74F7D" w:rsidRDefault="00E74F7D" w:rsidP="00E74F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7D">
        <w:rPr>
          <w:rFonts w:ascii="Times New Roman" w:hAnsi="Times New Roman" w:cs="Times New Roman"/>
          <w:b/>
        </w:rPr>
        <w:t>GABINETE DO MINISTRO</w:t>
      </w:r>
    </w:p>
    <w:p w:rsidR="00E74F7D" w:rsidRPr="00E74F7D" w:rsidRDefault="00E74F7D" w:rsidP="00E74F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7D">
        <w:rPr>
          <w:rFonts w:ascii="Times New Roman" w:hAnsi="Times New Roman" w:cs="Times New Roman"/>
          <w:b/>
        </w:rPr>
        <w:t>DESPACHO DO MINISTRO</w:t>
      </w:r>
    </w:p>
    <w:p w:rsidR="00E74F7D" w:rsidRPr="00E74F7D" w:rsidRDefault="00E74F7D" w:rsidP="00E74F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7D">
        <w:rPr>
          <w:rFonts w:ascii="Times New Roman" w:hAnsi="Times New Roman" w:cs="Times New Roman"/>
          <w:b/>
        </w:rPr>
        <w:t xml:space="preserve">Em </w:t>
      </w:r>
      <w:proofErr w:type="gramStart"/>
      <w:r w:rsidRPr="00E74F7D">
        <w:rPr>
          <w:rFonts w:ascii="Times New Roman" w:hAnsi="Times New Roman" w:cs="Times New Roman"/>
          <w:b/>
        </w:rPr>
        <w:t>4</w:t>
      </w:r>
      <w:proofErr w:type="gramEnd"/>
      <w:r w:rsidRPr="00E74F7D">
        <w:rPr>
          <w:rFonts w:ascii="Times New Roman" w:hAnsi="Times New Roman" w:cs="Times New Roman"/>
          <w:b/>
        </w:rPr>
        <w:t xml:space="preserve"> de dezembro de 2012</w:t>
      </w:r>
    </w:p>
    <w:p w:rsidR="00E74F7D" w:rsidRPr="00E74F7D" w:rsidRDefault="00E74F7D" w:rsidP="00E74F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4F7D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E74F7D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E74F7D">
        <w:rPr>
          <w:rFonts w:ascii="Times New Roman" w:hAnsi="Times New Roman" w:cs="Times New Roman"/>
        </w:rPr>
        <w:t xml:space="preserve"> 9.131, de 24 de novembro de 1995, o Ministro de Estado da Educação HOMOLOGA o Parecer n</w:t>
      </w:r>
      <w:r>
        <w:rPr>
          <w:rFonts w:ascii="Times New Roman" w:hAnsi="Times New Roman" w:cs="Times New Roman"/>
        </w:rPr>
        <w:t>º</w:t>
      </w:r>
      <w:r w:rsidRPr="00E74F7D">
        <w:rPr>
          <w:rFonts w:ascii="Times New Roman" w:hAnsi="Times New Roman" w:cs="Times New Roman"/>
        </w:rPr>
        <w:t xml:space="preserve"> 8/2011, do Conselho Pleno, do Conselho Nacional de Educação, que aprecia</w:t>
      </w:r>
      <w:r>
        <w:rPr>
          <w:rFonts w:ascii="Times New Roman" w:hAnsi="Times New Roman" w:cs="Times New Roman"/>
        </w:rPr>
        <w:t xml:space="preserve"> </w:t>
      </w:r>
      <w:r w:rsidRPr="00E74F7D">
        <w:rPr>
          <w:rFonts w:ascii="Times New Roman" w:hAnsi="Times New Roman" w:cs="Times New Roman"/>
        </w:rPr>
        <w:t>a proposta de alteração do art. 1</w:t>
      </w:r>
      <w:r w:rsidR="00F10324">
        <w:rPr>
          <w:rFonts w:ascii="Times New Roman" w:hAnsi="Times New Roman" w:cs="Times New Roman"/>
        </w:rPr>
        <w:t>º</w:t>
      </w:r>
      <w:r w:rsidRPr="00E74F7D">
        <w:rPr>
          <w:rFonts w:ascii="Times New Roman" w:hAnsi="Times New Roman" w:cs="Times New Roman"/>
        </w:rPr>
        <w:t xml:space="preserve"> da Resolução CNE/CP n</w:t>
      </w:r>
      <w:r w:rsidR="00F10324">
        <w:rPr>
          <w:rFonts w:ascii="Times New Roman" w:hAnsi="Times New Roman" w:cs="Times New Roman"/>
        </w:rPr>
        <w:t>º</w:t>
      </w:r>
      <w:r w:rsidRPr="00E74F7D">
        <w:rPr>
          <w:rFonts w:ascii="Times New Roman" w:hAnsi="Times New Roman" w:cs="Times New Roman"/>
        </w:rPr>
        <w:t xml:space="preserve"> 1, de 11 de fevereiro de 2009, que estabeleceu as Diretrizes Operacionais para a implantação do Programa Emergencial de Segunda Licenciatura para</w:t>
      </w:r>
      <w:r>
        <w:rPr>
          <w:rFonts w:ascii="Times New Roman" w:hAnsi="Times New Roman" w:cs="Times New Roman"/>
        </w:rPr>
        <w:t xml:space="preserve"> </w:t>
      </w:r>
      <w:r w:rsidRPr="00E74F7D">
        <w:rPr>
          <w:rFonts w:ascii="Times New Roman" w:hAnsi="Times New Roman" w:cs="Times New Roman"/>
        </w:rPr>
        <w:t>Professores em exercício na Educação Básica Públ</w:t>
      </w:r>
      <w:bookmarkStart w:id="0" w:name="_GoBack"/>
      <w:bookmarkEnd w:id="0"/>
      <w:r w:rsidRPr="00E74F7D">
        <w:rPr>
          <w:rFonts w:ascii="Times New Roman" w:hAnsi="Times New Roman" w:cs="Times New Roman"/>
        </w:rPr>
        <w:t>ica a ser coordenado pelo MEC, conforme consta dos Processos n</w:t>
      </w:r>
      <w:r>
        <w:rPr>
          <w:rFonts w:ascii="Times New Roman" w:hAnsi="Times New Roman" w:cs="Times New Roman"/>
        </w:rPr>
        <w:t>º</w:t>
      </w:r>
      <w:r w:rsidRPr="00E74F7D">
        <w:rPr>
          <w:rFonts w:ascii="Times New Roman" w:hAnsi="Times New Roman" w:cs="Times New Roman"/>
        </w:rPr>
        <w:t xml:space="preserve"> 23001.000102/ 2011- 81.</w:t>
      </w:r>
    </w:p>
    <w:p w:rsidR="00D442FB" w:rsidRPr="00E74F7D" w:rsidRDefault="00E74F7D" w:rsidP="00E74F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7D">
        <w:rPr>
          <w:rFonts w:ascii="Times New Roman" w:hAnsi="Times New Roman" w:cs="Times New Roman"/>
          <w:b/>
        </w:rPr>
        <w:t>ALOIZIO MERCADANTE OLIVA</w:t>
      </w:r>
    </w:p>
    <w:p w:rsidR="00E74F7D" w:rsidRDefault="00E74F7D" w:rsidP="00E74F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4F7D" w:rsidRPr="00E74F7D" w:rsidRDefault="00E74F7D" w:rsidP="00E74F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74F7D">
        <w:rPr>
          <w:rFonts w:ascii="Times New Roman" w:hAnsi="Times New Roman" w:cs="Times New Roman"/>
          <w:b/>
          <w:i/>
        </w:rPr>
        <w:t xml:space="preserve">(Publicação no DOU n.º 234, de 05.12.2012,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E74F7D">
        <w:rPr>
          <w:rFonts w:ascii="Times New Roman" w:hAnsi="Times New Roman" w:cs="Times New Roman"/>
          <w:b/>
          <w:i/>
        </w:rPr>
        <w:t>)</w:t>
      </w:r>
      <w:proofErr w:type="gramEnd"/>
    </w:p>
    <w:p w:rsidR="00E74F7D" w:rsidRPr="00E74F7D" w:rsidRDefault="00E74F7D" w:rsidP="00E74F7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74F7D" w:rsidRPr="00E74F7D" w:rsidRDefault="00E74F7D" w:rsidP="00E74F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7D">
        <w:rPr>
          <w:rFonts w:ascii="Times New Roman" w:hAnsi="Times New Roman" w:cs="Times New Roman"/>
          <w:b/>
        </w:rPr>
        <w:t>SECRETARIA DE REGULAÇÃO E SUPERVISÃO</w:t>
      </w:r>
    </w:p>
    <w:p w:rsidR="00E74F7D" w:rsidRPr="00E74F7D" w:rsidRDefault="00E74F7D" w:rsidP="00E74F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7D">
        <w:rPr>
          <w:rFonts w:ascii="Times New Roman" w:hAnsi="Times New Roman" w:cs="Times New Roman"/>
          <w:b/>
        </w:rPr>
        <w:t>DA EDUCAÇÃO SUPERIOR</w:t>
      </w:r>
    </w:p>
    <w:p w:rsidR="00E74F7D" w:rsidRPr="00E74F7D" w:rsidRDefault="00E74F7D" w:rsidP="00E74F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F7D">
        <w:rPr>
          <w:rFonts w:ascii="Times New Roman" w:hAnsi="Times New Roman" w:cs="Times New Roman"/>
          <w:b/>
        </w:rPr>
        <w:t>RETIFICAÇÃO</w:t>
      </w:r>
    </w:p>
    <w:p w:rsidR="00E74F7D" w:rsidRPr="00E74F7D" w:rsidRDefault="00E74F7D" w:rsidP="00E74F7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74F7D">
        <w:rPr>
          <w:rFonts w:ascii="Times New Roman" w:hAnsi="Times New Roman" w:cs="Times New Roman"/>
        </w:rPr>
        <w:t>Na Portaria SERES n° 176 de 14 de setembro 2012, publicada</w:t>
      </w:r>
      <w:r>
        <w:rPr>
          <w:rFonts w:ascii="Times New Roman" w:hAnsi="Times New Roman" w:cs="Times New Roman"/>
        </w:rPr>
        <w:t xml:space="preserve"> </w:t>
      </w:r>
      <w:r w:rsidRPr="00E74F7D">
        <w:rPr>
          <w:rFonts w:ascii="Times New Roman" w:hAnsi="Times New Roman" w:cs="Times New Roman"/>
        </w:rPr>
        <w:t>no Diário Oficial da União nº 183, de 20 de setembro de</w:t>
      </w:r>
      <w:r>
        <w:rPr>
          <w:rFonts w:ascii="Times New Roman" w:hAnsi="Times New Roman" w:cs="Times New Roman"/>
        </w:rPr>
        <w:t xml:space="preserve"> </w:t>
      </w:r>
      <w:r w:rsidRPr="00E74F7D">
        <w:rPr>
          <w:rFonts w:ascii="Times New Roman" w:hAnsi="Times New Roman" w:cs="Times New Roman"/>
        </w:rPr>
        <w:t>2012, Seção 1, página 11, onde se lê: "Art. 2º Determina-se o sobrestamento</w:t>
      </w:r>
      <w:r>
        <w:rPr>
          <w:rFonts w:ascii="Times New Roman" w:hAnsi="Times New Roman" w:cs="Times New Roman"/>
        </w:rPr>
        <w:t xml:space="preserve"> </w:t>
      </w:r>
      <w:r w:rsidRPr="00E74F7D">
        <w:rPr>
          <w:rFonts w:ascii="Times New Roman" w:hAnsi="Times New Roman" w:cs="Times New Roman"/>
        </w:rPr>
        <w:t>do processo de recredenciamento da Faculdade Evangélica</w:t>
      </w:r>
      <w:r>
        <w:rPr>
          <w:rFonts w:ascii="Times New Roman" w:hAnsi="Times New Roman" w:cs="Times New Roman"/>
        </w:rPr>
        <w:t xml:space="preserve"> </w:t>
      </w:r>
      <w:r w:rsidRPr="00E74F7D">
        <w:rPr>
          <w:rFonts w:ascii="Times New Roman" w:hAnsi="Times New Roman" w:cs="Times New Roman"/>
        </w:rPr>
        <w:t xml:space="preserve">Cristo Rei, processo </w:t>
      </w:r>
      <w:proofErr w:type="spellStart"/>
      <w:r w:rsidRPr="00E74F7D">
        <w:rPr>
          <w:rFonts w:ascii="Times New Roman" w:hAnsi="Times New Roman" w:cs="Times New Roman"/>
        </w:rPr>
        <w:t>e-MEC</w:t>
      </w:r>
      <w:proofErr w:type="spellEnd"/>
      <w:r w:rsidRPr="00E74F7D">
        <w:rPr>
          <w:rFonts w:ascii="Times New Roman" w:hAnsi="Times New Roman" w:cs="Times New Roman"/>
        </w:rPr>
        <w:t xml:space="preserve"> nº 20073975; [...]", leia-se: "Art.</w:t>
      </w:r>
      <w:r>
        <w:rPr>
          <w:rFonts w:ascii="Times New Roman" w:hAnsi="Times New Roman" w:cs="Times New Roman"/>
        </w:rPr>
        <w:t xml:space="preserve"> </w:t>
      </w:r>
      <w:r w:rsidRPr="00E74F7D">
        <w:rPr>
          <w:rFonts w:ascii="Times New Roman" w:hAnsi="Times New Roman" w:cs="Times New Roman"/>
        </w:rPr>
        <w:t>2º Determina-se o sobrestamento do processo de recredenciamento da</w:t>
      </w:r>
      <w:r>
        <w:rPr>
          <w:rFonts w:ascii="Times New Roman" w:hAnsi="Times New Roman" w:cs="Times New Roman"/>
        </w:rPr>
        <w:t xml:space="preserve"> </w:t>
      </w:r>
      <w:r w:rsidRPr="00E74F7D">
        <w:rPr>
          <w:rFonts w:ascii="Times New Roman" w:hAnsi="Times New Roman" w:cs="Times New Roman"/>
        </w:rPr>
        <w:t xml:space="preserve">Faculdade Evangélica Cristo Rei, processo </w:t>
      </w:r>
      <w:proofErr w:type="spellStart"/>
      <w:r w:rsidRPr="00E74F7D">
        <w:rPr>
          <w:rFonts w:ascii="Times New Roman" w:hAnsi="Times New Roman" w:cs="Times New Roman"/>
        </w:rPr>
        <w:t>e-MEC</w:t>
      </w:r>
      <w:proofErr w:type="spellEnd"/>
      <w:r w:rsidRPr="00E74F7D">
        <w:rPr>
          <w:rFonts w:ascii="Times New Roman" w:hAnsi="Times New Roman" w:cs="Times New Roman"/>
        </w:rPr>
        <w:t xml:space="preserve"> nº 201105210;</w:t>
      </w:r>
      <w:r>
        <w:rPr>
          <w:rFonts w:ascii="Times New Roman" w:hAnsi="Times New Roman" w:cs="Times New Roman"/>
        </w:rPr>
        <w:t xml:space="preserve"> </w:t>
      </w:r>
      <w:r w:rsidRPr="00E74F7D">
        <w:rPr>
          <w:rFonts w:ascii="Times New Roman" w:hAnsi="Times New Roman" w:cs="Times New Roman"/>
        </w:rPr>
        <w:t>[...]".</w:t>
      </w:r>
    </w:p>
    <w:p w:rsidR="00E74F7D" w:rsidRDefault="00E74F7D" w:rsidP="00E74F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4F7D" w:rsidRPr="00E74F7D" w:rsidRDefault="00E74F7D" w:rsidP="00E74F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74F7D">
        <w:rPr>
          <w:rFonts w:ascii="Times New Roman" w:hAnsi="Times New Roman" w:cs="Times New Roman"/>
          <w:b/>
          <w:i/>
        </w:rPr>
        <w:t xml:space="preserve">(Publicação no DOU n.º 234, de 05.12.2012, Seção 1, página </w:t>
      </w:r>
      <w:proofErr w:type="gramStart"/>
      <w:r>
        <w:rPr>
          <w:rFonts w:ascii="Times New Roman" w:hAnsi="Times New Roman" w:cs="Times New Roman"/>
          <w:b/>
          <w:i/>
        </w:rPr>
        <w:t>31</w:t>
      </w:r>
      <w:r w:rsidRPr="00E74F7D">
        <w:rPr>
          <w:rFonts w:ascii="Times New Roman" w:hAnsi="Times New Roman" w:cs="Times New Roman"/>
          <w:b/>
          <w:i/>
        </w:rPr>
        <w:t>)</w:t>
      </w:r>
      <w:proofErr w:type="gramEnd"/>
    </w:p>
    <w:p w:rsidR="00E74F7D" w:rsidRPr="00E74F7D" w:rsidRDefault="00E74F7D" w:rsidP="00E74F7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74F7D" w:rsidRPr="00E74F7D" w:rsidRDefault="00E74F7D" w:rsidP="00E74F7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74F7D" w:rsidRPr="00E74F7D" w:rsidSect="00E74F7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24" w:rsidRDefault="00F10324" w:rsidP="00F10324">
      <w:pPr>
        <w:spacing w:after="0" w:line="240" w:lineRule="auto"/>
      </w:pPr>
      <w:r>
        <w:separator/>
      </w:r>
    </w:p>
  </w:endnote>
  <w:endnote w:type="continuationSeparator" w:id="0">
    <w:p w:rsidR="00F10324" w:rsidRDefault="00F10324" w:rsidP="00F1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976298"/>
      <w:docPartObj>
        <w:docPartGallery w:val="Page Numbers (Bottom of Page)"/>
        <w:docPartUnique/>
      </w:docPartObj>
    </w:sdtPr>
    <w:sdtContent>
      <w:p w:rsidR="00F10324" w:rsidRDefault="00F103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0324" w:rsidRDefault="00F103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24" w:rsidRDefault="00F10324" w:rsidP="00F10324">
      <w:pPr>
        <w:spacing w:after="0" w:line="240" w:lineRule="auto"/>
      </w:pPr>
      <w:r>
        <w:separator/>
      </w:r>
    </w:p>
  </w:footnote>
  <w:footnote w:type="continuationSeparator" w:id="0">
    <w:p w:rsidR="00F10324" w:rsidRDefault="00F10324" w:rsidP="00F10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7D"/>
    <w:rsid w:val="003607FD"/>
    <w:rsid w:val="00D442FB"/>
    <w:rsid w:val="00DC51CB"/>
    <w:rsid w:val="00E74F7D"/>
    <w:rsid w:val="00F1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324"/>
  </w:style>
  <w:style w:type="paragraph" w:styleId="Rodap">
    <w:name w:val="footer"/>
    <w:basedOn w:val="Normal"/>
    <w:link w:val="RodapChar"/>
    <w:uiPriority w:val="99"/>
    <w:unhideWhenUsed/>
    <w:rsid w:val="00F10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324"/>
  </w:style>
  <w:style w:type="paragraph" w:styleId="Rodap">
    <w:name w:val="footer"/>
    <w:basedOn w:val="Normal"/>
    <w:link w:val="RodapChar"/>
    <w:uiPriority w:val="99"/>
    <w:unhideWhenUsed/>
    <w:rsid w:val="00F10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2012-12-05T09:30:00Z</dcterms:created>
  <dcterms:modified xsi:type="dcterms:W3CDTF">2012-12-05T09:48:00Z</dcterms:modified>
</cp:coreProperties>
</file>