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E" w:rsidRPr="00A34ACE" w:rsidRDefault="00A34ACE" w:rsidP="00A34A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ACE">
        <w:rPr>
          <w:rFonts w:ascii="Times New Roman" w:hAnsi="Times New Roman" w:cs="Times New Roman"/>
          <w:b/>
        </w:rPr>
        <w:t>PRESIDÊNCIA DA REPÚBLICA</w:t>
      </w:r>
    </w:p>
    <w:p w:rsidR="00A34ACE" w:rsidRPr="00A34ACE" w:rsidRDefault="00A34ACE" w:rsidP="00A34A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ACE">
        <w:rPr>
          <w:rFonts w:ascii="Times New Roman" w:hAnsi="Times New Roman" w:cs="Times New Roman"/>
          <w:b/>
        </w:rPr>
        <w:t>CASA CIVIL</w:t>
      </w:r>
    </w:p>
    <w:p w:rsidR="00D442FB" w:rsidRPr="00A34ACE" w:rsidRDefault="00A34ACE" w:rsidP="00A34A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ACE">
        <w:rPr>
          <w:rFonts w:ascii="Times New Roman" w:hAnsi="Times New Roman" w:cs="Times New Roman"/>
          <w:b/>
        </w:rPr>
        <w:t>PORTARIAS DE 20 DE DEZEMBRO DE 2012</w:t>
      </w:r>
    </w:p>
    <w:p w:rsidR="00A34ACE" w:rsidRPr="00A34ACE" w:rsidRDefault="00A34ACE" w:rsidP="00A34AC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A34ACE">
        <w:rPr>
          <w:rFonts w:ascii="Times New Roman" w:hAnsi="Times New Roman" w:cs="Times New Roman"/>
        </w:rPr>
        <w:t>MINISTÉRIO DA EDUCAÇÃO</w:t>
      </w:r>
    </w:p>
    <w:bookmarkEnd w:id="0"/>
    <w:p w:rsidR="00A34ACE" w:rsidRDefault="00A34ACE" w:rsidP="00A34A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34ACE">
        <w:rPr>
          <w:rFonts w:ascii="Times New Roman" w:hAnsi="Times New Roman" w:cs="Times New Roman"/>
          <w:b/>
        </w:rPr>
        <w:t>A MINISTRA DE ESTADO CHEFE DA CASA CIVIL</w:t>
      </w:r>
      <w:r w:rsidRPr="00A34ACE">
        <w:rPr>
          <w:rFonts w:ascii="Times New Roman" w:hAnsi="Times New Roman" w:cs="Times New Roman"/>
          <w:b/>
        </w:rPr>
        <w:t xml:space="preserve"> </w:t>
      </w:r>
      <w:r w:rsidRPr="00A34ACE">
        <w:rPr>
          <w:rFonts w:ascii="Times New Roman" w:hAnsi="Times New Roman" w:cs="Times New Roman"/>
          <w:b/>
        </w:rPr>
        <w:t>DA PRESIDÊNCIA DA REPÚBLICA</w:t>
      </w:r>
      <w:r w:rsidRPr="00A34ACE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A34ACE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A34ACE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A34ACE" w:rsidRPr="00A34ACE" w:rsidRDefault="00A34ACE" w:rsidP="00A34A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ACE" w:rsidRDefault="00A34ACE" w:rsidP="00A34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4ACE">
        <w:rPr>
          <w:rFonts w:ascii="Times New Roman" w:hAnsi="Times New Roman" w:cs="Times New Roman"/>
        </w:rPr>
        <w:t xml:space="preserve">Nº 954 - </w:t>
      </w:r>
      <w:r w:rsidRPr="00A34ACE">
        <w:rPr>
          <w:rFonts w:ascii="Times New Roman" w:hAnsi="Times New Roman" w:cs="Times New Roman"/>
          <w:b/>
        </w:rPr>
        <w:t>EXONERAR</w:t>
      </w:r>
      <w:r w:rsidRPr="00A34ACE">
        <w:rPr>
          <w:rFonts w:ascii="Times New Roman" w:hAnsi="Times New Roman" w:cs="Times New Roman"/>
        </w:rPr>
        <w:t>, a pedido,</w:t>
      </w:r>
    </w:p>
    <w:p w:rsidR="00A34ACE" w:rsidRPr="00A34ACE" w:rsidRDefault="00A34ACE" w:rsidP="00A34A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ACE" w:rsidRPr="00A34ACE" w:rsidRDefault="00A34ACE" w:rsidP="00A34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4ACE">
        <w:rPr>
          <w:rFonts w:ascii="Times New Roman" w:hAnsi="Times New Roman" w:cs="Times New Roman"/>
        </w:rPr>
        <w:t>NUNZIO BRIGUGLIO FILHO do cargo de Assessor Especial do</w:t>
      </w:r>
      <w:r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</w:rPr>
        <w:t>Ministro de Estado da Educação, código DAS 102.5, a partir de 18 de</w:t>
      </w:r>
      <w:r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</w:rPr>
        <w:t>dezembro de 2012.</w:t>
      </w:r>
    </w:p>
    <w:p w:rsidR="00A34ACE" w:rsidRDefault="00A34ACE" w:rsidP="00A34A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ACE" w:rsidRPr="00A34ACE" w:rsidRDefault="00A34ACE" w:rsidP="00A34A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4ACE">
        <w:rPr>
          <w:rFonts w:ascii="Times New Roman" w:hAnsi="Times New Roman" w:cs="Times New Roman"/>
        </w:rPr>
        <w:t xml:space="preserve">Nº 955 </w:t>
      </w:r>
      <w:r>
        <w:rPr>
          <w:rFonts w:ascii="Times New Roman" w:hAnsi="Times New Roman" w:cs="Times New Roman"/>
        </w:rPr>
        <w:t>–</w:t>
      </w:r>
      <w:r w:rsidRPr="00A34ACE"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  <w:b/>
        </w:rPr>
        <w:t>NOMEAR</w:t>
      </w:r>
    </w:p>
    <w:p w:rsidR="00A34ACE" w:rsidRPr="00A34ACE" w:rsidRDefault="00A34ACE" w:rsidP="00A34A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ACE" w:rsidRDefault="00A34ACE" w:rsidP="00A34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4ACE">
        <w:rPr>
          <w:rFonts w:ascii="Times New Roman" w:hAnsi="Times New Roman" w:cs="Times New Roman"/>
        </w:rPr>
        <w:t>RODRIGO CONNOR DINDO, para exercer o cargo de Assessor</w:t>
      </w:r>
      <w:r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</w:rPr>
        <w:t>Especial do Ministro de Estado da Educação, código DAS 102.5.</w:t>
      </w:r>
    </w:p>
    <w:p w:rsidR="00A34ACE" w:rsidRPr="00A34ACE" w:rsidRDefault="00A34ACE" w:rsidP="00A34A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ACE">
        <w:rPr>
          <w:rFonts w:ascii="Times New Roman" w:hAnsi="Times New Roman" w:cs="Times New Roman"/>
          <w:b/>
        </w:rPr>
        <w:t>GLEISI HOFFMANN</w:t>
      </w:r>
    </w:p>
    <w:p w:rsidR="00A34ACE" w:rsidRPr="00A34ACE" w:rsidRDefault="00A34ACE" w:rsidP="00A34A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ACE" w:rsidRPr="00A34ACE" w:rsidRDefault="00A34ACE" w:rsidP="00A34AC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34ACE">
        <w:rPr>
          <w:rFonts w:ascii="Times New Roman" w:hAnsi="Times New Roman" w:cs="Times New Roman"/>
          <w:b/>
          <w:i/>
        </w:rPr>
        <w:t xml:space="preserve">(Publicação no DOU n.º 246, de 21.12.2012, Seção 2, página </w:t>
      </w:r>
      <w:proofErr w:type="gramStart"/>
      <w:r>
        <w:rPr>
          <w:rFonts w:ascii="Times New Roman" w:hAnsi="Times New Roman" w:cs="Times New Roman"/>
          <w:b/>
          <w:i/>
        </w:rPr>
        <w:t>01</w:t>
      </w:r>
      <w:r w:rsidRPr="00A34ACE">
        <w:rPr>
          <w:rFonts w:ascii="Times New Roman" w:hAnsi="Times New Roman" w:cs="Times New Roman"/>
          <w:b/>
          <w:i/>
        </w:rPr>
        <w:t>)</w:t>
      </w:r>
      <w:proofErr w:type="gramEnd"/>
    </w:p>
    <w:p w:rsidR="00A34ACE" w:rsidRPr="00A34ACE" w:rsidRDefault="00A34ACE" w:rsidP="00A34A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ACE" w:rsidRDefault="00A34ACE" w:rsidP="00A34A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34ACE" w:rsidRPr="00A34ACE" w:rsidRDefault="00A34ACE" w:rsidP="00A34A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ACE">
        <w:rPr>
          <w:rFonts w:ascii="Times New Roman" w:hAnsi="Times New Roman" w:cs="Times New Roman"/>
          <w:b/>
        </w:rPr>
        <w:t>GABINETE DO MINISTRO</w:t>
      </w:r>
    </w:p>
    <w:p w:rsidR="00A34ACE" w:rsidRPr="00A34ACE" w:rsidRDefault="00A34ACE" w:rsidP="00A34A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ACE">
        <w:rPr>
          <w:rFonts w:ascii="Times New Roman" w:hAnsi="Times New Roman" w:cs="Times New Roman"/>
          <w:b/>
        </w:rPr>
        <w:t>PORTARIAS DE 20 DE DEZEMBRO DE 2012</w:t>
      </w:r>
    </w:p>
    <w:p w:rsidR="00A34ACE" w:rsidRPr="00A34ACE" w:rsidRDefault="00A34ACE" w:rsidP="00A34A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34ACE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</w:rPr>
        <w:t>competência que lhe foi subdelegada pelo Inciso I, do Artigo 1</w:t>
      </w:r>
      <w:r>
        <w:rPr>
          <w:rFonts w:ascii="Times New Roman" w:hAnsi="Times New Roman" w:cs="Times New Roman"/>
        </w:rPr>
        <w:t>º</w:t>
      </w:r>
      <w:r w:rsidRPr="00A34ACE">
        <w:rPr>
          <w:rFonts w:ascii="Times New Roman" w:hAnsi="Times New Roman" w:cs="Times New Roman"/>
        </w:rPr>
        <w:t>, da</w:t>
      </w:r>
      <w:r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A34ACE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</w:rPr>
        <w:t>no Diário Oficial da União de 12 de junho de 2003, resolve:</w:t>
      </w:r>
    </w:p>
    <w:p w:rsidR="00A34ACE" w:rsidRDefault="00A34ACE" w:rsidP="00A34A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ACE" w:rsidRPr="00A34ACE" w:rsidRDefault="00A34ACE" w:rsidP="00A34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4AC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34ACE">
        <w:rPr>
          <w:rFonts w:ascii="Times New Roman" w:hAnsi="Times New Roman" w:cs="Times New Roman"/>
        </w:rPr>
        <w:t xml:space="preserve"> 1.472 - Exonerar FRANCISCO FECHINE BORGES do cargo de</w:t>
      </w:r>
      <w:r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</w:rPr>
        <w:t>Coordenador-Geral, código DAS-101.4, da Coordenação-Geral de</w:t>
      </w:r>
      <w:r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</w:rPr>
        <w:t>Autorização e Reconhecimento de Cursos de Educação Superior da</w:t>
      </w:r>
      <w:r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</w:rPr>
        <w:t>Diretoria de Regulação da Educação Superior da Secretaria de Regulação</w:t>
      </w:r>
      <w:r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</w:rPr>
        <w:t>e Supervisão da Educação Superior, a contar de 12 de dezembro</w:t>
      </w:r>
      <w:r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</w:rPr>
        <w:t>de 2012.</w:t>
      </w:r>
    </w:p>
    <w:p w:rsidR="00A34ACE" w:rsidRDefault="00A34ACE" w:rsidP="00A34A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34ACE" w:rsidRDefault="00A34ACE" w:rsidP="00A34A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34ACE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</w:rPr>
        <w:t>competência que lhe foi delegada pelo Artigo 7</w:t>
      </w:r>
      <w:r>
        <w:rPr>
          <w:rFonts w:ascii="Times New Roman" w:hAnsi="Times New Roman" w:cs="Times New Roman"/>
        </w:rPr>
        <w:t>º</w:t>
      </w:r>
      <w:r w:rsidRPr="00A34ACE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 xml:space="preserve">º </w:t>
      </w:r>
      <w:r w:rsidRPr="00A34ACE">
        <w:rPr>
          <w:rFonts w:ascii="Times New Roman" w:hAnsi="Times New Roman" w:cs="Times New Roman"/>
        </w:rPr>
        <w:t>4.941, de 29 de dezembro de 2003, publicado no Diário Oficial da</w:t>
      </w:r>
      <w:r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</w:rPr>
        <w:t>União de 30 de dezembro de 2003, resolve:</w:t>
      </w:r>
    </w:p>
    <w:p w:rsidR="00A34ACE" w:rsidRDefault="00A34ACE" w:rsidP="00A34A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34ACE" w:rsidRDefault="00A34ACE" w:rsidP="00A34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4AC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34ACE">
        <w:rPr>
          <w:rFonts w:ascii="Times New Roman" w:hAnsi="Times New Roman" w:cs="Times New Roman"/>
        </w:rPr>
        <w:t xml:space="preserve"> 1.473 - Fica dispensado CARLOS MAGNO LABOISSIERE FARIA</w:t>
      </w:r>
      <w:r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</w:rPr>
        <w:t>da Função Comissionada Técnica, código FCT-6, da Secretaria</w:t>
      </w:r>
      <w:r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</w:rPr>
        <w:t xml:space="preserve">de Educação Básica, a contar de </w:t>
      </w:r>
      <w:proofErr w:type="gramStart"/>
      <w:r w:rsidRPr="00A34ACE">
        <w:rPr>
          <w:rFonts w:ascii="Times New Roman" w:hAnsi="Times New Roman" w:cs="Times New Roman"/>
        </w:rPr>
        <w:t>6</w:t>
      </w:r>
      <w:proofErr w:type="gramEnd"/>
      <w:r w:rsidRPr="00A34ACE">
        <w:rPr>
          <w:rFonts w:ascii="Times New Roman" w:hAnsi="Times New Roman" w:cs="Times New Roman"/>
        </w:rPr>
        <w:t xml:space="preserve"> de dezembro de 2012.</w:t>
      </w:r>
    </w:p>
    <w:p w:rsidR="00A34ACE" w:rsidRDefault="00A34ACE" w:rsidP="00A34A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34ACE" w:rsidRDefault="00A34ACE" w:rsidP="00A34A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34ACE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</w:rPr>
        <w:t>competência que lhe foi delegada pelo Inciso II, do Artigo 2</w:t>
      </w:r>
      <w:r>
        <w:rPr>
          <w:rFonts w:ascii="Times New Roman" w:hAnsi="Times New Roman" w:cs="Times New Roman"/>
        </w:rPr>
        <w:t>º</w:t>
      </w:r>
      <w:r w:rsidRPr="00A34ACE">
        <w:rPr>
          <w:rFonts w:ascii="Times New Roman" w:hAnsi="Times New Roman" w:cs="Times New Roman"/>
        </w:rPr>
        <w:t>, do</w:t>
      </w:r>
      <w:r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</w:rPr>
        <w:t>Decreto n</w:t>
      </w:r>
      <w:r>
        <w:rPr>
          <w:rFonts w:ascii="Times New Roman" w:hAnsi="Times New Roman" w:cs="Times New Roman"/>
        </w:rPr>
        <w:t>º</w:t>
      </w:r>
      <w:r w:rsidRPr="00A34ACE">
        <w:rPr>
          <w:rFonts w:ascii="Times New Roman" w:hAnsi="Times New Roman" w:cs="Times New Roman"/>
        </w:rPr>
        <w:t xml:space="preserve"> 4.734, de 11 de junho de 2003, publicado no Diário</w:t>
      </w:r>
      <w:r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</w:rPr>
        <w:t>Oficial da União de 12 de junho de 2003, resolve:</w:t>
      </w:r>
    </w:p>
    <w:p w:rsidR="00A34ACE" w:rsidRPr="00A34ACE" w:rsidRDefault="00A34ACE" w:rsidP="00A34AC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34ACE" w:rsidRPr="00A34ACE" w:rsidRDefault="00A34ACE" w:rsidP="00A34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4AC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34ACE">
        <w:rPr>
          <w:rFonts w:ascii="Times New Roman" w:hAnsi="Times New Roman" w:cs="Times New Roman"/>
        </w:rPr>
        <w:t xml:space="preserve"> 1.474 - Fica dispensada ALANA ANTUNES DE MORAES da</w:t>
      </w:r>
      <w:r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</w:rPr>
        <w:t>função de Auxiliar de Gabinete da Tabela de Gratificação de Representação</w:t>
      </w:r>
      <w:r>
        <w:rPr>
          <w:rFonts w:ascii="Times New Roman" w:hAnsi="Times New Roman" w:cs="Times New Roman"/>
        </w:rPr>
        <w:t xml:space="preserve"> </w:t>
      </w:r>
      <w:r w:rsidRPr="00A34ACE">
        <w:rPr>
          <w:rFonts w:ascii="Times New Roman" w:hAnsi="Times New Roman" w:cs="Times New Roman"/>
        </w:rPr>
        <w:t>de Gabinete, a contar de 17 de dezembro de 2012.</w:t>
      </w:r>
    </w:p>
    <w:p w:rsidR="00A34ACE" w:rsidRPr="00A34ACE" w:rsidRDefault="00A34ACE" w:rsidP="00A34A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ACE">
        <w:rPr>
          <w:rFonts w:ascii="Times New Roman" w:hAnsi="Times New Roman" w:cs="Times New Roman"/>
          <w:b/>
        </w:rPr>
        <w:t>ALOIZIO MERCADANTE OLIVA</w:t>
      </w:r>
    </w:p>
    <w:p w:rsidR="00A34ACE" w:rsidRDefault="00A34ACE" w:rsidP="00A34A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ACE" w:rsidRDefault="00A34ACE" w:rsidP="00A34A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ACE" w:rsidRPr="00A34ACE" w:rsidRDefault="00A34ACE" w:rsidP="00A34AC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34ACE">
        <w:rPr>
          <w:rFonts w:ascii="Times New Roman" w:hAnsi="Times New Roman" w:cs="Times New Roman"/>
          <w:b/>
          <w:i/>
        </w:rPr>
        <w:t xml:space="preserve">(Publicação no DOU n.º 246, de 21.12.2012, Seção 2, página </w:t>
      </w:r>
      <w:proofErr w:type="gramStart"/>
      <w:r w:rsidRPr="00A34ACE">
        <w:rPr>
          <w:rFonts w:ascii="Times New Roman" w:hAnsi="Times New Roman" w:cs="Times New Roman"/>
          <w:b/>
          <w:i/>
        </w:rPr>
        <w:t>21)</w:t>
      </w:r>
      <w:proofErr w:type="gramEnd"/>
    </w:p>
    <w:sectPr w:rsidR="00A34ACE" w:rsidRPr="00A34ACE" w:rsidSect="00A34AC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CE" w:rsidRDefault="00A34ACE" w:rsidP="00A34ACE">
      <w:pPr>
        <w:spacing w:after="0" w:line="240" w:lineRule="auto"/>
      </w:pPr>
      <w:r>
        <w:separator/>
      </w:r>
    </w:p>
  </w:endnote>
  <w:endnote w:type="continuationSeparator" w:id="0">
    <w:p w:rsidR="00A34ACE" w:rsidRDefault="00A34ACE" w:rsidP="00A3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221776"/>
      <w:docPartObj>
        <w:docPartGallery w:val="Page Numbers (Bottom of Page)"/>
        <w:docPartUnique/>
      </w:docPartObj>
    </w:sdtPr>
    <w:sdtContent>
      <w:p w:rsidR="00A34ACE" w:rsidRDefault="00A34A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4ACE" w:rsidRDefault="00A34A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CE" w:rsidRDefault="00A34ACE" w:rsidP="00A34ACE">
      <w:pPr>
        <w:spacing w:after="0" w:line="240" w:lineRule="auto"/>
      </w:pPr>
      <w:r>
        <w:separator/>
      </w:r>
    </w:p>
  </w:footnote>
  <w:footnote w:type="continuationSeparator" w:id="0">
    <w:p w:rsidR="00A34ACE" w:rsidRDefault="00A34ACE" w:rsidP="00A34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E"/>
    <w:rsid w:val="003607FD"/>
    <w:rsid w:val="00A34ACE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4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ACE"/>
  </w:style>
  <w:style w:type="paragraph" w:styleId="Rodap">
    <w:name w:val="footer"/>
    <w:basedOn w:val="Normal"/>
    <w:link w:val="RodapChar"/>
    <w:uiPriority w:val="99"/>
    <w:unhideWhenUsed/>
    <w:rsid w:val="00A34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4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ACE"/>
  </w:style>
  <w:style w:type="paragraph" w:styleId="Rodap">
    <w:name w:val="footer"/>
    <w:basedOn w:val="Normal"/>
    <w:link w:val="RodapChar"/>
    <w:uiPriority w:val="99"/>
    <w:unhideWhenUsed/>
    <w:rsid w:val="00A34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2012-12-21T09:52:00Z</dcterms:created>
  <dcterms:modified xsi:type="dcterms:W3CDTF">2012-12-21T10:10:00Z</dcterms:modified>
</cp:coreProperties>
</file>