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MINISTÉRIO DA EDUCAÇÃO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GABINETE DO MINISTRO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E2E5B">
        <w:rPr>
          <w:rFonts w:ascii="Times New Roman" w:hAnsi="Times New Roman" w:cs="Times New Roman"/>
          <w:b/>
        </w:rPr>
        <w:t xml:space="preserve"> 1.475, DE 20 DE DEZEMBRO DE </w:t>
      </w:r>
      <w:proofErr w:type="gramStart"/>
      <w:r w:rsidRPr="002E2E5B">
        <w:rPr>
          <w:rFonts w:ascii="Times New Roman" w:hAnsi="Times New Roman" w:cs="Times New Roman"/>
          <w:b/>
        </w:rPr>
        <w:t>2012</w:t>
      </w:r>
      <w:proofErr w:type="gramEnd"/>
    </w:p>
    <w:p w:rsid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O MINISTRO DE ESTADO DA EDUCAÇÃO, no uso da atribuição que lhe confere o art. 87,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parágrafo único, inciso II da Constituição, e tendo em vista o disposto na Portaria n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79, de 28 de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fevereiro de 2002, do Ministério do Planejamento, Orçamento e Gestão; bem como o contido no art. 3</w:t>
      </w:r>
      <w:r>
        <w:rPr>
          <w:rFonts w:ascii="Times New Roman" w:hAnsi="Times New Roman" w:cs="Times New Roman"/>
        </w:rPr>
        <w:t xml:space="preserve">º </w:t>
      </w:r>
      <w:r w:rsidRPr="002E2E5B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7.311 e art. 4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7.312, ambos de 22 de setembro de 2010, e ainda, em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observância ao disciplinado pelo art. 37 da Lei n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8.112, de 11 de dezembro de 1990, resolve:</w:t>
      </w: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Ficam distribuídos, em conformidade com o Anexo I desta Portaria, os cargos e códigos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de vaga a eles referentes, do Ministério da Educação - MEC para as Instituições Federais de Ensino que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 xml:space="preserve">integram a Rede Federal de Educação Profissional, Científica e Tecnológica - </w:t>
      </w:r>
      <w:proofErr w:type="spellStart"/>
      <w:r w:rsidRPr="002E2E5B">
        <w:rPr>
          <w:rFonts w:ascii="Times New Roman" w:hAnsi="Times New Roman" w:cs="Times New Roman"/>
        </w:rPr>
        <w:t>IFs</w:t>
      </w:r>
      <w:proofErr w:type="spellEnd"/>
      <w:r w:rsidRPr="002E2E5B">
        <w:rPr>
          <w:rFonts w:ascii="Times New Roman" w:hAnsi="Times New Roman" w:cs="Times New Roman"/>
        </w:rPr>
        <w:t xml:space="preserve"> e em conformidade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 xml:space="preserve">com o anexo II das instituições </w:t>
      </w:r>
      <w:proofErr w:type="spellStart"/>
      <w:r w:rsidRPr="002E2E5B">
        <w:rPr>
          <w:rFonts w:ascii="Times New Roman" w:hAnsi="Times New Roman" w:cs="Times New Roman"/>
        </w:rPr>
        <w:t>IFs</w:t>
      </w:r>
      <w:proofErr w:type="spellEnd"/>
      <w:r w:rsidRPr="002E2E5B">
        <w:rPr>
          <w:rFonts w:ascii="Times New Roman" w:hAnsi="Times New Roman" w:cs="Times New Roman"/>
        </w:rPr>
        <w:t xml:space="preserve"> para o MEC.</w:t>
      </w: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E2E5B">
        <w:rPr>
          <w:rFonts w:ascii="Times New Roman" w:hAnsi="Times New Roman" w:cs="Times New Roman"/>
        </w:rPr>
        <w:t xml:space="preserve"> Esta Portaria entra em vigor na data de sua publicação.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ALOIZIO MERCADANTE OLIVA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ANEXO I</w:t>
      </w:r>
    </w:p>
    <w:p w:rsidR="002E2E5B" w:rsidRPr="002E2E5B" w:rsidRDefault="002E2E5B" w:rsidP="002E2E5B">
      <w:pPr>
        <w:spacing w:after="0" w:line="240" w:lineRule="auto"/>
        <w:rPr>
          <w:rFonts w:ascii="Times New Roman" w:hAnsi="Times New Roman" w:cs="Times New Roman"/>
          <w:b/>
        </w:rPr>
      </w:pPr>
    </w:p>
    <w:p w:rsidR="002E2E5B" w:rsidRPr="002E2E5B" w:rsidRDefault="002E2E5B" w:rsidP="002E2E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2E5B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E2E5B" w:rsidRPr="002E2E5B" w:rsidRDefault="002E2E5B" w:rsidP="002E2E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E5B" w:rsidRPr="002E2E5B" w:rsidRDefault="002E2E5B" w:rsidP="002E2E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E5B">
        <w:rPr>
          <w:rFonts w:ascii="Times New Roman" w:hAnsi="Times New Roman" w:cs="Times New Roman"/>
          <w:b/>
          <w:i/>
        </w:rPr>
        <w:t>(Publicação no DOU n.º 246, de 21.12.2012, Seção 1, página</w:t>
      </w:r>
      <w:r>
        <w:rPr>
          <w:rFonts w:ascii="Times New Roman" w:hAnsi="Times New Roman" w:cs="Times New Roman"/>
          <w:b/>
          <w:i/>
        </w:rPr>
        <w:t xml:space="preserve"> 48/</w:t>
      </w:r>
      <w:r w:rsidR="002B26C6">
        <w:rPr>
          <w:rFonts w:ascii="Times New Roman" w:hAnsi="Times New Roman" w:cs="Times New Roman"/>
          <w:b/>
          <w:i/>
        </w:rPr>
        <w:t>56</w:t>
      </w:r>
      <w:proofErr w:type="gramStart"/>
      <w:r w:rsidRPr="002E2E5B">
        <w:rPr>
          <w:rFonts w:ascii="Times New Roman" w:hAnsi="Times New Roman" w:cs="Times New Roman"/>
          <w:b/>
          <w:i/>
        </w:rPr>
        <w:t>)</w:t>
      </w:r>
      <w:proofErr w:type="gramEnd"/>
    </w:p>
    <w:p w:rsidR="002E2E5B" w:rsidRDefault="002E2E5B" w:rsidP="002E2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6C6" w:rsidRPr="002E2E5B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MINISTÉRIO DA EDUCAÇÃO</w:t>
      </w:r>
    </w:p>
    <w:p w:rsidR="002B26C6" w:rsidRPr="002E2E5B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GABINETE DO MINISTRO</w:t>
      </w:r>
    </w:p>
    <w:p w:rsidR="002B26C6" w:rsidRPr="002B26C6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6C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B26C6">
        <w:rPr>
          <w:rFonts w:ascii="Times New Roman" w:hAnsi="Times New Roman" w:cs="Times New Roman"/>
          <w:b/>
        </w:rPr>
        <w:t xml:space="preserve"> 1.476, DE 20 DE DEZEMBRO DE </w:t>
      </w:r>
      <w:proofErr w:type="gramStart"/>
      <w:r w:rsidRPr="002B26C6">
        <w:rPr>
          <w:rFonts w:ascii="Times New Roman" w:hAnsi="Times New Roman" w:cs="Times New Roman"/>
          <w:b/>
        </w:rPr>
        <w:t>2012</w:t>
      </w:r>
      <w:proofErr w:type="gramEnd"/>
    </w:p>
    <w:p w:rsidR="002B26C6" w:rsidRPr="002B26C6" w:rsidRDefault="002B26C6" w:rsidP="002B26C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26C6">
        <w:rPr>
          <w:rFonts w:ascii="Times New Roman" w:hAnsi="Times New Roman" w:cs="Times New Roman"/>
        </w:rPr>
        <w:t>O MINISTRO DE ESTADO DA EDUCAÇÃO, no uso de sua atribuição conferida pelo inciso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>II do parágrafo único do art. 87 da Constituição, e considerando o disposto na Portaria n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79, de 28 de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>fevereiro de 2002, do Ministério do Planejamento, Orçamento e Gestão; bem como o contido no art. 3</w:t>
      </w:r>
      <w:r>
        <w:rPr>
          <w:rFonts w:ascii="Times New Roman" w:hAnsi="Times New Roman" w:cs="Times New Roman"/>
        </w:rPr>
        <w:t xml:space="preserve">º </w:t>
      </w:r>
      <w:r w:rsidRPr="002B26C6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7.311 e art. 4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7.312, ambos de 22 de setembro de 2010, e ainda, em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>observância ao disciplinado pelo art. 37 da Lei no 8.112, de 11 de dezembro de 1990, resolve:</w:t>
      </w:r>
    </w:p>
    <w:p w:rsidR="002B26C6" w:rsidRPr="002B26C6" w:rsidRDefault="002B26C6" w:rsidP="002B26C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26C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Ficam distribuídos, em conformidade com o Anexo I desta Portaria, os cargos e códigos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>de vaga a eles referentes, do Ministério da Educação - MEC para as Instituições Federais de Ensino que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 xml:space="preserve">integram a Rede Federal de Educação Profissional, Científica e Tecnológica - </w:t>
      </w:r>
      <w:proofErr w:type="spellStart"/>
      <w:r w:rsidRPr="002B26C6">
        <w:rPr>
          <w:rFonts w:ascii="Times New Roman" w:hAnsi="Times New Roman" w:cs="Times New Roman"/>
        </w:rPr>
        <w:t>IFs</w:t>
      </w:r>
      <w:proofErr w:type="spellEnd"/>
      <w:r w:rsidRPr="002B26C6">
        <w:rPr>
          <w:rFonts w:ascii="Times New Roman" w:hAnsi="Times New Roman" w:cs="Times New Roman"/>
        </w:rPr>
        <w:t xml:space="preserve"> e de conformidade</w:t>
      </w:r>
      <w:r>
        <w:rPr>
          <w:rFonts w:ascii="Times New Roman" w:hAnsi="Times New Roman" w:cs="Times New Roman"/>
        </w:rPr>
        <w:t xml:space="preserve"> </w:t>
      </w:r>
      <w:r w:rsidRPr="002B26C6">
        <w:rPr>
          <w:rFonts w:ascii="Times New Roman" w:hAnsi="Times New Roman" w:cs="Times New Roman"/>
        </w:rPr>
        <w:t xml:space="preserve">com o anexo II das instituições </w:t>
      </w:r>
      <w:proofErr w:type="spellStart"/>
      <w:r w:rsidRPr="002B26C6">
        <w:rPr>
          <w:rFonts w:ascii="Times New Roman" w:hAnsi="Times New Roman" w:cs="Times New Roman"/>
        </w:rPr>
        <w:t>IFs</w:t>
      </w:r>
      <w:proofErr w:type="spellEnd"/>
      <w:r w:rsidRPr="002B26C6">
        <w:rPr>
          <w:rFonts w:ascii="Times New Roman" w:hAnsi="Times New Roman" w:cs="Times New Roman"/>
        </w:rPr>
        <w:t xml:space="preserve"> para o MEC.</w:t>
      </w:r>
    </w:p>
    <w:p w:rsidR="002B26C6" w:rsidRPr="002B26C6" w:rsidRDefault="002B26C6" w:rsidP="002B26C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26C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B26C6">
        <w:rPr>
          <w:rFonts w:ascii="Times New Roman" w:hAnsi="Times New Roman" w:cs="Times New Roman"/>
        </w:rPr>
        <w:t xml:space="preserve"> Esta Portaria entra em vigor na data de sua publicação.</w:t>
      </w:r>
    </w:p>
    <w:p w:rsidR="002B26C6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6C6">
        <w:rPr>
          <w:rFonts w:ascii="Times New Roman" w:hAnsi="Times New Roman" w:cs="Times New Roman"/>
          <w:b/>
        </w:rPr>
        <w:t>ALOIZIO MERCADANTE OLIVA</w:t>
      </w:r>
    </w:p>
    <w:p w:rsidR="002B26C6" w:rsidRPr="002B26C6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6C6" w:rsidRPr="002B26C6" w:rsidRDefault="002B26C6" w:rsidP="002B2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6C6">
        <w:rPr>
          <w:rFonts w:ascii="Times New Roman" w:hAnsi="Times New Roman" w:cs="Times New Roman"/>
          <w:b/>
        </w:rPr>
        <w:t>ANEXO I</w:t>
      </w:r>
    </w:p>
    <w:p w:rsidR="002B26C6" w:rsidRDefault="002B26C6" w:rsidP="002B26C6">
      <w:pPr>
        <w:spacing w:after="0" w:line="240" w:lineRule="auto"/>
        <w:rPr>
          <w:rFonts w:ascii="Times New Roman" w:hAnsi="Times New Roman" w:cs="Times New Roman"/>
          <w:b/>
        </w:rPr>
      </w:pPr>
    </w:p>
    <w:p w:rsidR="002B26C6" w:rsidRPr="002E2E5B" w:rsidRDefault="002B26C6" w:rsidP="002B26C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2E5B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B26C6" w:rsidRDefault="002B26C6" w:rsidP="002B2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26C6" w:rsidRPr="002E2E5B" w:rsidRDefault="002B26C6" w:rsidP="002B2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26C6" w:rsidRPr="002E2E5B" w:rsidRDefault="002B26C6" w:rsidP="002B26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E5B">
        <w:rPr>
          <w:rFonts w:ascii="Times New Roman" w:hAnsi="Times New Roman" w:cs="Times New Roman"/>
          <w:b/>
          <w:i/>
        </w:rPr>
        <w:t>(Publicação no DOU n.º 246, de 21.12.2012, Seção 1, página</w:t>
      </w:r>
      <w:r>
        <w:rPr>
          <w:rFonts w:ascii="Times New Roman" w:hAnsi="Times New Roman" w:cs="Times New Roman"/>
          <w:b/>
          <w:i/>
        </w:rPr>
        <w:t xml:space="preserve"> 56</w:t>
      </w:r>
      <w:r>
        <w:rPr>
          <w:rFonts w:ascii="Times New Roman" w:hAnsi="Times New Roman" w:cs="Times New Roman"/>
          <w:b/>
          <w:i/>
        </w:rPr>
        <w:t>/65</w:t>
      </w:r>
      <w:proofErr w:type="gramStart"/>
      <w:r w:rsidRPr="002E2E5B">
        <w:rPr>
          <w:rFonts w:ascii="Times New Roman" w:hAnsi="Times New Roman" w:cs="Times New Roman"/>
          <w:b/>
          <w:i/>
        </w:rPr>
        <w:t>)</w:t>
      </w:r>
      <w:proofErr w:type="gramEnd"/>
    </w:p>
    <w:p w:rsidR="002B26C6" w:rsidRDefault="002B26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58D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858D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 xml:space="preserve">PORTARIA Nº 1.477, DE 20 DE DEZEMBRO DE </w:t>
      </w:r>
      <w:proofErr w:type="gramStart"/>
      <w:r w:rsidRPr="00F37EC7">
        <w:rPr>
          <w:rFonts w:ascii="Times New Roman" w:hAnsi="Times New Roman" w:cs="Times New Roman"/>
          <w:b/>
        </w:rPr>
        <w:t>2012</w:t>
      </w:r>
      <w:proofErr w:type="gramEnd"/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O MINISTRO DE ESTADO DA EDUCAÇÃO, no uso da atribuição que lhe confere o art. 87,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parágrafo único, inciso II da Constituição, e tendo em vista o disposto na Portaria n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79, de 28 de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fevereiro de 2002, do Ministério do Planejamento, Orçamento e Gestão; bem como o contido no art. 3</w:t>
      </w:r>
      <w:r>
        <w:rPr>
          <w:rFonts w:ascii="Times New Roman" w:hAnsi="Times New Roman" w:cs="Times New Roman"/>
        </w:rPr>
        <w:t xml:space="preserve">º </w:t>
      </w:r>
      <w:r w:rsidRPr="00F37EC7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7.311 e art. 4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7.312, ambos de 22 de setembro de 2010, e ainda, em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observância ao disciplinado pelo art. 37 da Lei n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8.112, de 11 de dezembro de 1990, resolve:</w:t>
      </w:r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Ficam redistribuídos, em conformidade com o Anexo desta Portaria, os cargos e códigos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de vagas a eles referentes, entre o Instituto Federal de Educação, Ciência e Tecnologia do Sudeste de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Minas Gerais e o Instituto Federal de Educação, Ciência e Tecnologia de Goiás.</w:t>
      </w:r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Esta Portaria entra em vigor na data de sua publicação.</w:t>
      </w:r>
    </w:p>
    <w:p w:rsidR="00D858D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>ALOIZIO MERCADANTE OLIVA</w:t>
      </w: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>ANEXO</w:t>
      </w:r>
    </w:p>
    <w:p w:rsidR="00D858D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7EC7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8D7" w:rsidRPr="00F37EC7" w:rsidRDefault="00D858D7" w:rsidP="00D858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7EC7">
        <w:rPr>
          <w:rFonts w:ascii="Times New Roman" w:hAnsi="Times New Roman" w:cs="Times New Roman"/>
          <w:b/>
          <w:i/>
        </w:rPr>
        <w:t xml:space="preserve">(Publicação no DOU n.º 246, de 21.12.2012, Seção 1, páginas </w:t>
      </w:r>
      <w:proofErr w:type="gramStart"/>
      <w:r w:rsidRPr="00F37EC7">
        <w:rPr>
          <w:rFonts w:ascii="Times New Roman" w:hAnsi="Times New Roman" w:cs="Times New Roman"/>
          <w:b/>
          <w:i/>
        </w:rPr>
        <w:t>65)</w:t>
      </w:r>
      <w:proofErr w:type="gramEnd"/>
    </w:p>
    <w:p w:rsidR="00D858D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8D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858D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37EC7">
        <w:rPr>
          <w:rFonts w:ascii="Times New Roman" w:hAnsi="Times New Roman" w:cs="Times New Roman"/>
          <w:b/>
        </w:rPr>
        <w:t xml:space="preserve"> 1.478, DE 20 DE DEZEMBRO DE </w:t>
      </w:r>
      <w:proofErr w:type="gramStart"/>
      <w:r w:rsidRPr="00F37EC7">
        <w:rPr>
          <w:rFonts w:ascii="Times New Roman" w:hAnsi="Times New Roman" w:cs="Times New Roman"/>
          <w:b/>
        </w:rPr>
        <w:t>2012</w:t>
      </w:r>
      <w:proofErr w:type="gramEnd"/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O MINISTRO DE ESTADO DA EDUCAÇÃO, no uso da atribuição que lhe confere o art. 87,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par</w:t>
      </w:r>
      <w:r>
        <w:rPr>
          <w:rFonts w:ascii="Times New Roman" w:hAnsi="Times New Roman" w:cs="Times New Roman"/>
        </w:rPr>
        <w:t>á</w:t>
      </w:r>
      <w:r w:rsidRPr="00F37EC7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a</w:t>
      </w:r>
      <w:r w:rsidRPr="00F37EC7">
        <w:rPr>
          <w:rFonts w:ascii="Times New Roman" w:hAnsi="Times New Roman" w:cs="Times New Roman"/>
        </w:rPr>
        <w:t>fo único, inciso II da Constituição e tendo em vista o disposto na Portaria MEC n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316, de </w:t>
      </w:r>
      <w:proofErr w:type="gramStart"/>
      <w:r w:rsidRPr="00F37EC7">
        <w:rPr>
          <w:rFonts w:ascii="Times New Roman" w:hAnsi="Times New Roman" w:cs="Times New Roman"/>
        </w:rPr>
        <w:t>4</w:t>
      </w:r>
      <w:proofErr w:type="gramEnd"/>
      <w:r w:rsidRPr="00F37EC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abril de 2007, resolve:</w:t>
      </w:r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 xml:space="preserve">º </w:t>
      </w:r>
      <w:r w:rsidRPr="00F37EC7">
        <w:rPr>
          <w:rFonts w:ascii="Times New Roman" w:hAnsi="Times New Roman" w:cs="Times New Roman"/>
        </w:rPr>
        <w:t>Ficam divulgados os resultados finais do Censo Escolar de 2012, na forma dos anexos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I e II a esta Portaria.</w:t>
      </w:r>
    </w:p>
    <w:p w:rsidR="00D858D7" w:rsidRPr="00F37EC7" w:rsidRDefault="00D858D7" w:rsidP="00D858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37EC7">
        <w:rPr>
          <w:rFonts w:ascii="Times New Roman" w:hAnsi="Times New Roman" w:cs="Times New Roman"/>
        </w:rPr>
        <w:t xml:space="preserve"> Esta Portaria entra em vigor na data de sua publicação.</w:t>
      </w: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>ALOIZIO MERCADANTE OLIVA</w:t>
      </w: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58D7" w:rsidRPr="00F37EC7" w:rsidRDefault="00D858D7" w:rsidP="00D8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EC7">
        <w:rPr>
          <w:rFonts w:ascii="Times New Roman" w:hAnsi="Times New Roman" w:cs="Times New Roman"/>
          <w:b/>
        </w:rPr>
        <w:t>ANEXO I</w:t>
      </w: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 xml:space="preserve">Os resultados referem-se à matrícula inicial na Creche, Pré-Escola, Ensino Fundamental e Ensino Médio (incluindo o médio integrado e normal magistério), no Ensino Regular e na Educação de Jovens e </w:t>
      </w:r>
      <w:proofErr w:type="gramStart"/>
      <w:r w:rsidRPr="00F37EC7">
        <w:rPr>
          <w:rFonts w:ascii="Times New Roman" w:hAnsi="Times New Roman" w:cs="Times New Roman"/>
        </w:rPr>
        <w:t>Adultos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presencial Fundamental</w:t>
      </w:r>
      <w:proofErr w:type="gramEnd"/>
      <w:r w:rsidRPr="00F37EC7">
        <w:rPr>
          <w:rFonts w:ascii="Times New Roman" w:hAnsi="Times New Roman" w:cs="Times New Roman"/>
        </w:rPr>
        <w:t xml:space="preserve"> e Médio (incluindo a EJA integrada à educação profissional) das redes estaduais e municipais, urbanas e rurais em tempo parcial e integral e o total de matrículas nessas redes de ensino. As</w:t>
      </w:r>
      <w:r>
        <w:rPr>
          <w:rFonts w:ascii="Times New Roman" w:hAnsi="Times New Roman" w:cs="Times New Roman"/>
        </w:rPr>
        <w:t xml:space="preserve"> </w:t>
      </w:r>
      <w:r w:rsidRPr="00F37EC7">
        <w:rPr>
          <w:rFonts w:ascii="Times New Roman" w:hAnsi="Times New Roman" w:cs="Times New Roman"/>
        </w:rPr>
        <w:t>matrículas da Educação Especial constam no Anexo II.</w:t>
      </w: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EC7">
        <w:rPr>
          <w:rFonts w:ascii="Times New Roman" w:hAnsi="Times New Roman" w:cs="Times New Roman"/>
        </w:rPr>
        <w:t>Os resultados são apresentados por Unidade da Federação, em ordem alfabética, segundo os municípios.</w:t>
      </w:r>
    </w:p>
    <w:p w:rsidR="00D858D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8D7" w:rsidRPr="00F37EC7" w:rsidRDefault="00D858D7" w:rsidP="00D858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7EC7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D858D7" w:rsidRDefault="00D858D7" w:rsidP="00D85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6C6" w:rsidRPr="00F37EC7" w:rsidRDefault="002B26C6" w:rsidP="00D858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58D7" w:rsidRDefault="00D858D7" w:rsidP="00D858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7EC7">
        <w:rPr>
          <w:rFonts w:ascii="Times New Roman" w:hAnsi="Times New Roman" w:cs="Times New Roman"/>
          <w:b/>
          <w:i/>
        </w:rPr>
        <w:t>(Publicação no DOU n.º 246, de 21.12.2012, Seção 1, páginas 65/694</w:t>
      </w:r>
      <w:proofErr w:type="gramStart"/>
      <w:r w:rsidRPr="00F37EC7">
        <w:rPr>
          <w:rFonts w:ascii="Times New Roman" w:hAnsi="Times New Roman" w:cs="Times New Roman"/>
          <w:b/>
          <w:i/>
        </w:rPr>
        <w:t>)</w:t>
      </w:r>
      <w:proofErr w:type="gramEnd"/>
    </w:p>
    <w:p w:rsidR="002B26C6" w:rsidRPr="00F37EC7" w:rsidRDefault="002B26C6" w:rsidP="00D858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B26C6" w:rsidRDefault="002B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lastRenderedPageBreak/>
        <w:t>MINISTÉRIO DA EDUCAÇÃO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FUNDO NACIONAL DE DESENVOLVIMENTO DA EDUCAÇÃO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 xml:space="preserve">RESOLUÇÃO Nº 8, DE 20 DE DEZEMBRO DE </w:t>
      </w:r>
      <w:proofErr w:type="gramStart"/>
      <w:r w:rsidRPr="002E2E5B">
        <w:rPr>
          <w:rFonts w:ascii="Times New Roman" w:hAnsi="Times New Roman" w:cs="Times New Roman"/>
          <w:b/>
        </w:rPr>
        <w:t>2012</w:t>
      </w:r>
      <w:proofErr w:type="gramEnd"/>
    </w:p>
    <w:p w:rsidR="002E2E5B" w:rsidRDefault="002E2E5B" w:rsidP="002E2E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E2E5B" w:rsidRDefault="002E2E5B" w:rsidP="002E2E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Dispõe sobre os aditamentos simplificados e não simplificados do 2º semestre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de 2010, dos 1º e 2º semestres de 2011 e dos 1º e 2º semestres de 2012,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relativos à renovação semestral dos contratos de financiamento concedidos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com recursos do Fundo de Financiamento Estudantil (Fies).</w:t>
      </w:r>
    </w:p>
    <w:p w:rsidR="002E2E5B" w:rsidRPr="002E2E5B" w:rsidRDefault="002E2E5B" w:rsidP="002E2E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O PRESIDENTE 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FNDE, no uso de suas atribuições conferidas pelo inciso VI do art. 15 do Anexo I do Decreto nº 7.691,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 xml:space="preserve">de </w:t>
      </w:r>
      <w:proofErr w:type="gramStart"/>
      <w:r w:rsidRPr="002E2E5B">
        <w:rPr>
          <w:rFonts w:ascii="Times New Roman" w:hAnsi="Times New Roman" w:cs="Times New Roman"/>
        </w:rPr>
        <w:t>2</w:t>
      </w:r>
      <w:proofErr w:type="gramEnd"/>
      <w:r w:rsidRPr="002E2E5B">
        <w:rPr>
          <w:rFonts w:ascii="Times New Roman" w:hAnsi="Times New Roman" w:cs="Times New Roman"/>
        </w:rPr>
        <w:t xml:space="preserve"> de março de 2012, publicado no Diário Oficial da União de 6 de março de 2012, e considerando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o disposto no inciso II do art. 3º e art. 20-A da Lei nº 10.260, de 12 de julho de 2001, e no art. 47 da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Portaria Normativa MEC nº 15, de 8 de julho de 2011, resolve:</w:t>
      </w: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Art. 1º Prorrogar para o dia 31 de março de 2013 o prazo estabelecido na Resolução nº 4, de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28 de agosto de 2012, para a realização dos aditamentos de renovação semestral dos contratos de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financiamento concedidos pelo Fundo de Financiamento Estudantil (Fies), simplificados e não simplificados,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do 2º semestre de 2010, dos 1º e 2º semestres de 2011 e dos 1º e 2º semestres de 2012.</w:t>
      </w: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Art. 2º Os aditamentos de que tratam o art. 1º desta Resolução deverão ser realizados por meio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do Sistema Informatizado do FIES (</w:t>
      </w:r>
      <w:proofErr w:type="spellStart"/>
      <w:proofErr w:type="gramStart"/>
      <w:r w:rsidRPr="002E2E5B">
        <w:rPr>
          <w:rFonts w:ascii="Times New Roman" w:hAnsi="Times New Roman" w:cs="Times New Roman"/>
        </w:rPr>
        <w:t>SisFIES</w:t>
      </w:r>
      <w:proofErr w:type="spellEnd"/>
      <w:proofErr w:type="gramEnd"/>
      <w:r w:rsidRPr="002E2E5B">
        <w:rPr>
          <w:rFonts w:ascii="Times New Roman" w:hAnsi="Times New Roman" w:cs="Times New Roman"/>
        </w:rPr>
        <w:t>), disponível nas páginas eletrônicas do Ministério da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Educação e do Fundo Nacional de Desenvolvimento da Educação, nos endereços www.mec.gov.br e</w:t>
      </w:r>
      <w:r>
        <w:rPr>
          <w:rFonts w:ascii="Times New Roman" w:hAnsi="Times New Roman" w:cs="Times New Roman"/>
        </w:rPr>
        <w:t xml:space="preserve"> </w:t>
      </w:r>
      <w:r w:rsidRPr="002E2E5B">
        <w:rPr>
          <w:rFonts w:ascii="Times New Roman" w:hAnsi="Times New Roman" w:cs="Times New Roman"/>
        </w:rPr>
        <w:t>www.fnde.gov.br.</w:t>
      </w:r>
    </w:p>
    <w:p w:rsidR="002E2E5B" w:rsidRPr="002E2E5B" w:rsidRDefault="002E2E5B" w:rsidP="002E2E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2E5B">
        <w:rPr>
          <w:rFonts w:ascii="Times New Roman" w:hAnsi="Times New Roman" w:cs="Times New Roman"/>
        </w:rPr>
        <w:t>Art. 3º Esta Resolução entra em vigor na data de sua publicação.</w:t>
      </w:r>
    </w:p>
    <w:p w:rsidR="002E2E5B" w:rsidRPr="002E2E5B" w:rsidRDefault="002E2E5B" w:rsidP="002E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E5B">
        <w:rPr>
          <w:rFonts w:ascii="Times New Roman" w:hAnsi="Times New Roman" w:cs="Times New Roman"/>
          <w:b/>
        </w:rPr>
        <w:t>JOSÉ CARLOS WANDERLEY DIAS DE FREITAS</w:t>
      </w:r>
    </w:p>
    <w:p w:rsidR="002E2E5B" w:rsidRDefault="002E2E5B" w:rsidP="002E2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E5B" w:rsidRDefault="002E2E5B" w:rsidP="002E2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005" w:rsidRPr="002E2E5B" w:rsidRDefault="003E1005" w:rsidP="003E10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E5B">
        <w:rPr>
          <w:rFonts w:ascii="Times New Roman" w:hAnsi="Times New Roman" w:cs="Times New Roman"/>
          <w:b/>
          <w:i/>
        </w:rPr>
        <w:t>(Publicação no DOU n.º 246, de 21.12.2012, Seção 1,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695</w:t>
      </w:r>
      <w:r w:rsidRPr="002E2E5B">
        <w:rPr>
          <w:rFonts w:ascii="Times New Roman" w:hAnsi="Times New Roman" w:cs="Times New Roman"/>
          <w:b/>
          <w:i/>
        </w:rPr>
        <w:t>)</w:t>
      </w:r>
      <w:proofErr w:type="gramEnd"/>
    </w:p>
    <w:p w:rsidR="002E2E5B" w:rsidRPr="002E2E5B" w:rsidRDefault="002E2E5B" w:rsidP="002E2E5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E2E5B" w:rsidRPr="002E2E5B" w:rsidSect="002E2E5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C6" w:rsidRDefault="002B26C6" w:rsidP="002B26C6">
      <w:pPr>
        <w:spacing w:after="0" w:line="240" w:lineRule="auto"/>
      </w:pPr>
      <w:r>
        <w:separator/>
      </w:r>
    </w:p>
  </w:endnote>
  <w:endnote w:type="continuationSeparator" w:id="0">
    <w:p w:rsidR="002B26C6" w:rsidRDefault="002B26C6" w:rsidP="002B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48605"/>
      <w:docPartObj>
        <w:docPartGallery w:val="Page Numbers (Bottom of Page)"/>
        <w:docPartUnique/>
      </w:docPartObj>
    </w:sdtPr>
    <w:sdtContent>
      <w:p w:rsidR="002B26C6" w:rsidRDefault="002B26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26C6" w:rsidRDefault="002B26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C6" w:rsidRDefault="002B26C6" w:rsidP="002B26C6">
      <w:pPr>
        <w:spacing w:after="0" w:line="240" w:lineRule="auto"/>
      </w:pPr>
      <w:r>
        <w:separator/>
      </w:r>
    </w:p>
  </w:footnote>
  <w:footnote w:type="continuationSeparator" w:id="0">
    <w:p w:rsidR="002B26C6" w:rsidRDefault="002B26C6" w:rsidP="002B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5B"/>
    <w:rsid w:val="002B26C6"/>
    <w:rsid w:val="002E2E5B"/>
    <w:rsid w:val="003607FD"/>
    <w:rsid w:val="003E1005"/>
    <w:rsid w:val="00D442FB"/>
    <w:rsid w:val="00D858D7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C6"/>
  </w:style>
  <w:style w:type="paragraph" w:styleId="Rodap">
    <w:name w:val="footer"/>
    <w:basedOn w:val="Normal"/>
    <w:link w:val="RodapChar"/>
    <w:uiPriority w:val="99"/>
    <w:unhideWhenUsed/>
    <w:rsid w:val="002B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C6"/>
  </w:style>
  <w:style w:type="paragraph" w:styleId="Rodap">
    <w:name w:val="footer"/>
    <w:basedOn w:val="Normal"/>
    <w:link w:val="RodapChar"/>
    <w:uiPriority w:val="99"/>
    <w:unhideWhenUsed/>
    <w:rsid w:val="002B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2012-12-21T09:16:00Z</dcterms:created>
  <dcterms:modified xsi:type="dcterms:W3CDTF">2012-12-21T10:35:00Z</dcterms:modified>
</cp:coreProperties>
</file>