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COORDENAÇÃO DE APERFEIÇOAMENTO DE PESSOAL DE NÍVEL SUPERIOR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 xml:space="preserve">PORTARIA Nº 174, DE </w:t>
      </w:r>
      <w:proofErr w:type="gramStart"/>
      <w:r w:rsidRPr="00280549">
        <w:rPr>
          <w:rFonts w:ascii="Times New Roman" w:hAnsi="Times New Roman" w:cs="Times New Roman"/>
          <w:b/>
        </w:rPr>
        <w:t>6</w:t>
      </w:r>
      <w:proofErr w:type="gramEnd"/>
      <w:r w:rsidRPr="00280549">
        <w:rPr>
          <w:rFonts w:ascii="Times New Roman" w:hAnsi="Times New Roman" w:cs="Times New Roman"/>
          <w:b/>
        </w:rPr>
        <w:t xml:space="preserve"> DE DEZEMBRO DE 2012</w:t>
      </w:r>
    </w:p>
    <w:p w:rsidR="00280549" w:rsidRDefault="00280549" w:rsidP="0028054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80549" w:rsidRDefault="00280549" w:rsidP="0028054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 xml:space="preserve">Dispõe sobre o pagamento de bolsas e auxílios e a instituição do Adicional Localidade no âmbito dos programas e ações de </w:t>
      </w:r>
      <w:proofErr w:type="gramStart"/>
      <w:r w:rsidRPr="00280549">
        <w:rPr>
          <w:rFonts w:ascii="Times New Roman" w:hAnsi="Times New Roman" w:cs="Times New Roman"/>
        </w:rPr>
        <w:t>fomento geridos</w:t>
      </w:r>
      <w:proofErr w:type="gramEnd"/>
      <w:r w:rsidRPr="00280549">
        <w:rPr>
          <w:rFonts w:ascii="Times New Roman" w:hAnsi="Times New Roman" w:cs="Times New Roman"/>
        </w:rPr>
        <w:t xml:space="preserve"> pela Diretoria de Relações Internacionais da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CAPES.</w:t>
      </w:r>
    </w:p>
    <w:p w:rsidR="00280549" w:rsidRPr="00280549" w:rsidRDefault="00280549" w:rsidP="0028054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O PRESIDENTE DA COORDENAÇÃO DE APERFEIÇOAMENTO DE PESSOAL DE NÍVEL SUPERIOR - CAPES, usando das atribuições que lhe são conferidas pelo Estatuto aprovado pelo Decreto nº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 xml:space="preserve">7.692, de 2/3/2012, publicado no Diário Oficial da União de </w:t>
      </w:r>
      <w:proofErr w:type="gramStart"/>
      <w:r w:rsidRPr="00280549">
        <w:rPr>
          <w:rFonts w:ascii="Times New Roman" w:hAnsi="Times New Roman" w:cs="Times New Roman"/>
        </w:rPr>
        <w:t>6</w:t>
      </w:r>
      <w:proofErr w:type="gramEnd"/>
      <w:r w:rsidRPr="00280549">
        <w:rPr>
          <w:rFonts w:ascii="Times New Roman" w:hAnsi="Times New Roman" w:cs="Times New Roman"/>
        </w:rPr>
        <w:t xml:space="preserve"> subsequente, considerando a autorização contida no artigo 2º, §§ 1º e 2º da Lei 8.405 de 1992, e considerando proporcionar o desenvolvimento das ações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de fomento e internacionalização da educação superior brasileira, resolve: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1º Ficam regulamentados os valores de bolsas de estudo e auxílios pagos no exterior pelos Programas geridos pela Diretoria de Relações Internacionais, conforme disposto nos anexos I, III e IV.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1º São entendidos como bolsas e auxílios as mensalidades, o auxílio instalação, o auxílio deslocamento, o adicional dependente, o seguro saúde e o adicional localidade na forma prevista nos editais.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 xml:space="preserve">§ 2º São aplicados os valores em dólares norte-americanos aos bolsistas cujo destino </w:t>
      </w:r>
      <w:proofErr w:type="gramStart"/>
      <w:r w:rsidRPr="00280549">
        <w:rPr>
          <w:rFonts w:ascii="Times New Roman" w:hAnsi="Times New Roman" w:cs="Times New Roman"/>
        </w:rPr>
        <w:t>sejam</w:t>
      </w:r>
      <w:proofErr w:type="gramEnd"/>
      <w:r w:rsidRPr="00280549">
        <w:rPr>
          <w:rFonts w:ascii="Times New Roman" w:hAnsi="Times New Roman" w:cs="Times New Roman"/>
        </w:rPr>
        <w:t xml:space="preserve"> os Estados Unidos ou demais países cuja moeda local não é utilizada pela CAPES para o pagamento de bolsas.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 xml:space="preserve">§ 3º São aplicados os valores em euro aos bolsistas cujo destino </w:t>
      </w:r>
      <w:proofErr w:type="gramStart"/>
      <w:r w:rsidRPr="00280549">
        <w:rPr>
          <w:rFonts w:ascii="Times New Roman" w:hAnsi="Times New Roman" w:cs="Times New Roman"/>
        </w:rPr>
        <w:t>sejam</w:t>
      </w:r>
      <w:proofErr w:type="gramEnd"/>
      <w:r w:rsidRPr="00280549">
        <w:rPr>
          <w:rFonts w:ascii="Times New Roman" w:hAnsi="Times New Roman" w:cs="Times New Roman"/>
        </w:rPr>
        <w:t xml:space="preserve"> a Alemanha, a Áustria, a Bélgica, a Dinamarca, a Espanha, Finlândia, a França, a Grécia, a Holanda, a Irlanda, a Itália, Luxemburgo,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a Noruega, Portugal, a Suécia, a Suíça, a Estônia, a Letônia, a Lituânia, a Polônia, a Hungria, a República Tcheca, a Eslováquia, a Eslovênia, o Chipre, Malta, Andorra, Mônaco, o Vaticano e os territórios de países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da Comunidade Europeia que utilizam o euro. Essa moeda de pagamento pode ser aplicada a outros países do continente africano e Timor Leste a depender do Acordo firmado.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4º São aplicados os valores em libras esterlinas para bolsistas com destino ao Reino Unido da Grã-Bretanha (Inglaterra, Escócia, País de Gales) e Irlanda do Norte. Em dólar canadense para bolsistas com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destino ao Canadá; em dólar australiano para bolsistas com destino à Austrália; e em iene para bolsistas com destino ao Japão.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5º O valor da bolsa de Cátedra poderá ser correspondente ao que é pago a um professor visitante estrangeiro ou ao valor mandatório da própria instituição de destino. A bolsa poderá ser custeada pela CAPES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ou por um dos parceiros, a depender do Acordo firmado.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6º O auxílio instalação será pago conforme valor listado para cada modalidade da bolsa, compreendida do valor básico e do adicional dependente, quando for o caso. O benefício poderá ser pago no valor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 xml:space="preserve">integral independentemente da duração da bolsa. O benefício não será pago caso o bolsista tenha o alojamento custeado pela CAPES ou pela instituição no e x t e r i o </w:t>
      </w:r>
      <w:proofErr w:type="gramStart"/>
      <w:r w:rsidRPr="00280549">
        <w:rPr>
          <w:rFonts w:ascii="Times New Roman" w:hAnsi="Times New Roman" w:cs="Times New Roman"/>
        </w:rPr>
        <w:t>r.</w:t>
      </w:r>
      <w:proofErr w:type="gramEnd"/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7º O seguro saúde será pago proporcionalmente ao período da concessão da bolsa, no valor mensal listado, baseado na condição familiar quando for o caso. A CAPES poderá custear para esse benefício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o valor mandatório da própria Instituição de destino.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8º Para efeito do cálculo do adicional dependente serão considerados até dois dependentes. Será considerado dependente o cônjuge ou companheiro, os filhos com até 21 anos de idade ou até 24 anos, se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matriculado em curso superior no país de destino, e que viva sob a dependência econômica do bolsista. Os benefícios aos dependentes são exclusivamente para aqueles que permanecerão na companhia do bolsista,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no exterior, por prazo igual ou superior a nove meses.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9º Os bolsistas da modalidade graduação sanduíche do Programa Ciência sem Fronteiras que tiverem o alojamento custeado receberão ajuda de custo no valor informado na chamada pública.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lastRenderedPageBreak/>
        <w:t>§ 10º O Auxílio material didático será pago somente para os bolsistas de graduação sanduíche das áreas contempladas pelo programa Ciência sem Fronteiras durante a vigência desse programa.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11º Os valores das bolsas de capacitação para professores da educação básica dependerão do país de destino e do período da concessão até o teto estipulado.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12º O auxílio instalação não será pago nas bolsas de capacitação para professores da educação básica, caso o bolsista tenha o alojamento custeado pela CAPES ou pela Instituição no exterior.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2º Ficam regulamentados os valores de bolsas de estudo e auxílios pagos no país pelos Programas geridos pela Diretoria de Relações Internacionais conforme disposto no anexo II.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1º São entendidos como bolsas e auxílios as mensalidades, o auxílio instalação e o auxílio deslocamento, na forma prevista nos editais.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2º O montante da bolsa a ser pago pela participação no Programa Escola de Altos Estudos será proporcional ao período de efetiva permanência do bolsista no Brasil.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 xml:space="preserve">§ 3º O montante da bolsa a ser pago pela participação no Programa Professor Visitante no Exterior, nas modalidades de doutor sênior e doutor </w:t>
      </w:r>
      <w:proofErr w:type="gramStart"/>
      <w:r w:rsidRPr="00280549">
        <w:rPr>
          <w:rFonts w:ascii="Times New Roman" w:hAnsi="Times New Roman" w:cs="Times New Roman"/>
        </w:rPr>
        <w:t>pleno ,</w:t>
      </w:r>
      <w:proofErr w:type="gramEnd"/>
      <w:r w:rsidRPr="00280549">
        <w:rPr>
          <w:rFonts w:ascii="Times New Roman" w:hAnsi="Times New Roman" w:cs="Times New Roman"/>
        </w:rPr>
        <w:t>para períodos de bolsa de 15 (quinze) a 90 (noventa)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dias, será proporcional, conforme especificação constante em edital.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4º O Auxílio Instalação será pago aos professores estrangeiros que não residam ou não tenham residido no Brasil nos últimos seis meses, proporcional ao período inicial aprovado para visita. O auxílio será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pago no valor integral independente da duração da bolsa, de acordo com o regulamento de cada programa.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 xml:space="preserve">Art. 3º Fica regulamentado o pagamento do adicional localidade a ser concedido nos programas e ações de </w:t>
      </w:r>
      <w:proofErr w:type="gramStart"/>
      <w:r w:rsidRPr="00280549">
        <w:rPr>
          <w:rFonts w:ascii="Times New Roman" w:hAnsi="Times New Roman" w:cs="Times New Roman"/>
        </w:rPr>
        <w:t>fomento geridos pela Diretoria de Relações Internacionais</w:t>
      </w:r>
      <w:proofErr w:type="gramEnd"/>
      <w:r w:rsidRPr="00280549">
        <w:rPr>
          <w:rFonts w:ascii="Times New Roman" w:hAnsi="Times New Roman" w:cs="Times New Roman"/>
        </w:rPr>
        <w:t>, conforme disposto nos anexos V e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VI.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1º O benefício será concedido aos bolsistas com destino a cidades consideradas de alto custo listadas no anexo VI considerando-se os principais rankings internacionais.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2º O benefício será pago mensalmente durante o período de duração da bolsa de estudos.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3º Para efeitos de concessão do adicional localidade será considerado o endereço da instituição de ensino no exterior no qual o bolsista desenvolverá seus estudos e/ou pesquisas.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4º O benefício será mantido para os bolsistas ativos até o final da concessão caso a cidade seja retirada da lista do anexo VI durante a vigência da bolsa.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§ 5º O valor do benefício listado no anexo V e as cidades consideradas de alto custo listadas no anexo VI poderão ser revisados em razão do interesse da ação institucional.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4º. Os prazos dos benefícios serão definidos de acordo com a modalidade da bolsa.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5º. É vedado ao beneficiário o acúmulo do auxílio concedido pela CAPES com as bolsas oferecidas por outras Agências de Fomento Públicas Nacionais.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6º. Ficam revogadas as portarias CAPES nº 12/2009, nº 141/2009 e nº 206/2010.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7º. Esta portaria não exclui a possibilidade do pagamento de outras modalidades de bolsas de estudos e auxílios.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8º. Esta portaria entra em vigor na data de sua publicação, com efeitos financeiros retroativos a 1º de julho de 2012.</w:t>
      </w: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JORGE ALMEIDA GUIMARÃES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ANEXO I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Valores de bolsas de estudo e auxílios pagos no exterior para os programas tradicionais.</w:t>
      </w: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0549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ANEXO II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Valores de bolsas de estudo e auxílios pagos no País para os programas tradicionais</w:t>
      </w: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0549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ANEXO III</w:t>
      </w: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Valores de bolsas de estudo e auxílios pagos no exterior e no País para o programa Ciência Sem Fronteiras</w:t>
      </w: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0549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ANEXO IV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Valores de bolsas de estudo e auxílios pagos no exterior para a Educação Básica</w:t>
      </w: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0549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ANEXO V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Valor do Adicional Localidade</w:t>
      </w: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0549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0549">
        <w:rPr>
          <w:rFonts w:ascii="Times New Roman" w:hAnsi="Times New Roman" w:cs="Times New Roman"/>
          <w:b/>
        </w:rPr>
        <w:t>ANEXO VI</w:t>
      </w:r>
      <w:proofErr w:type="gramEnd"/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Lista de cidades internacionais consideradas de alto custo de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vida pela CAPES</w:t>
      </w: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0549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549" w:rsidRPr="004D28C7" w:rsidRDefault="004D28C7" w:rsidP="002805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D28C7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238</w:t>
      </w:r>
      <w:r w:rsidRPr="004D28C7">
        <w:rPr>
          <w:rFonts w:ascii="Times New Roman" w:hAnsi="Times New Roman" w:cs="Times New Roman"/>
          <w:b/>
          <w:i/>
        </w:rPr>
        <w:t xml:space="preserve">, de 11.12.2012, Seção 1, página </w:t>
      </w:r>
      <w:r>
        <w:rPr>
          <w:rFonts w:ascii="Times New Roman" w:hAnsi="Times New Roman" w:cs="Times New Roman"/>
          <w:b/>
          <w:i/>
        </w:rPr>
        <w:t>11/13</w:t>
      </w:r>
      <w:proofErr w:type="gramStart"/>
      <w:r w:rsidRPr="004D28C7">
        <w:rPr>
          <w:rFonts w:ascii="Times New Roman" w:hAnsi="Times New Roman" w:cs="Times New Roman"/>
          <w:b/>
          <w:i/>
        </w:rPr>
        <w:t>)</w:t>
      </w:r>
      <w:proofErr w:type="gramEnd"/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COORDENAÇÃO DE APERFEIÇOAMENTO DE PESSOAL DE NÍVEL SUPERIOR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 xml:space="preserve">PORTARIA Nº 176, DE 10 DE DEZEMBRO DE </w:t>
      </w:r>
      <w:proofErr w:type="gramStart"/>
      <w:r w:rsidRPr="00280549">
        <w:rPr>
          <w:rFonts w:ascii="Times New Roman" w:hAnsi="Times New Roman" w:cs="Times New Roman"/>
          <w:b/>
        </w:rPr>
        <w:t>2012</w:t>
      </w:r>
      <w:proofErr w:type="gramEnd"/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usando das atribuições que lhes são conferidas pelo art. 26, incisos II,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III e IX do Decreto nº 7.692, de 02/03/2012, e considerando a autorização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contida no artigo 2º, § 1º da Lei 8.405 de 1992, resolve: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1º Aprovar o Regulamento do Doutorado Pleno no Exterior,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constante como anexo dessa Portaria.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2º Esta Portaria entra em vigor na data da sua publicação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em Diário Oficial da União.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3º O regulamento aprovado por esta portaria, poderá ser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acessado a partir desta data, no endereço: www.capes.gov.br.</w:t>
      </w: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JORGE ALMEIDA GUIMARÃES</w:t>
      </w: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8C7" w:rsidRPr="004D28C7" w:rsidRDefault="004D28C7" w:rsidP="004D28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D28C7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238</w:t>
      </w:r>
      <w:r w:rsidRPr="004D28C7">
        <w:rPr>
          <w:rFonts w:ascii="Times New Roman" w:hAnsi="Times New Roman" w:cs="Times New Roman"/>
          <w:b/>
          <w:i/>
        </w:rPr>
        <w:t xml:space="preserve">, de 11.12.2012,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4D28C7">
        <w:rPr>
          <w:rFonts w:ascii="Times New Roman" w:hAnsi="Times New Roman" w:cs="Times New Roman"/>
          <w:b/>
          <w:i/>
        </w:rPr>
        <w:t>)</w:t>
      </w:r>
      <w:proofErr w:type="gramEnd"/>
    </w:p>
    <w:p w:rsidR="00280549" w:rsidRDefault="00280549" w:rsidP="002805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80549" w:rsidRDefault="002805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80549">
        <w:rPr>
          <w:rFonts w:ascii="Times New Roman" w:hAnsi="Times New Roman" w:cs="Times New Roman"/>
          <w:b/>
        </w:rPr>
        <w:t>DA EDUCAÇÃO SUPERIOR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PORTARIA Nº 2.295, DE 14 DE DEZEMBRO DE 2010(*</w:t>
      </w:r>
      <w:proofErr w:type="gramStart"/>
      <w:r w:rsidRPr="00280549">
        <w:rPr>
          <w:rFonts w:ascii="Times New Roman" w:hAnsi="Times New Roman" w:cs="Times New Roman"/>
          <w:b/>
        </w:rPr>
        <w:t>)</w:t>
      </w:r>
      <w:proofErr w:type="gramEnd"/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 xml:space="preserve">pelo Decreto n° 7.690, de </w:t>
      </w:r>
      <w:proofErr w:type="gramStart"/>
      <w:r w:rsidRPr="00280549">
        <w:rPr>
          <w:rFonts w:ascii="Times New Roman" w:hAnsi="Times New Roman" w:cs="Times New Roman"/>
        </w:rPr>
        <w:t>2</w:t>
      </w:r>
      <w:proofErr w:type="gramEnd"/>
      <w:r w:rsidRPr="00280549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o Decreto nº 5.773, de 9 de maio de 2006, alterado pelo Decreto nº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6.303, de 12 de dezembro de 2007, e tendo em vista a Portaria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Normativa 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 xml:space="preserve">dezembro de 2010, conforme consta do Registro </w:t>
      </w:r>
      <w:proofErr w:type="spellStart"/>
      <w:r w:rsidRPr="00280549">
        <w:rPr>
          <w:rFonts w:ascii="Times New Roman" w:hAnsi="Times New Roman" w:cs="Times New Roman"/>
        </w:rPr>
        <w:t>e-MEC</w:t>
      </w:r>
      <w:proofErr w:type="spellEnd"/>
      <w:r w:rsidRPr="00280549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200802336, do Ministério da Educação, resolve: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1º Fica renovado o reconhecimento do curso de Engenharia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de Produção Mecânica, bacharelado, com 40 (quarenta) vagas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totais anuais, nos turnos diurno e noturno, ministrado pela Universidade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Federal de Santa Catarina, no Campus Universitário, s/n,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bairro Trindade, no Município de Florianópolis, no Estado de Santa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Catarina, mantida pela Universidade Federal de Santa Catarina, com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sede no mesmo Município e Estado, nos termos do disposto no artigo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 xml:space="preserve">10, § 7°, do Decreto n° 5.773, de </w:t>
      </w:r>
      <w:proofErr w:type="gramStart"/>
      <w:r w:rsidRPr="00280549">
        <w:rPr>
          <w:rFonts w:ascii="Times New Roman" w:hAnsi="Times New Roman" w:cs="Times New Roman"/>
        </w:rPr>
        <w:t>9</w:t>
      </w:r>
      <w:proofErr w:type="gramEnd"/>
      <w:r w:rsidRPr="00280549">
        <w:rPr>
          <w:rFonts w:ascii="Times New Roman" w:hAnsi="Times New Roman" w:cs="Times New Roman"/>
        </w:rPr>
        <w:t xml:space="preserve"> de maio de 2006.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Parágrafo único. A renovação do reconhecimento a que se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refere esta Portaria é válida exclusivamente para o curso ministrado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no endereço citado neste artigo.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2º Esta Portaria entra em vigor na data de sua publicação.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JORGE RODRIGO ARAÚJO MESSIAS</w:t>
      </w: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(*) Republicada por ter saído, no DOU de 15/12/2010, Seção 1, pág.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42, com incorreção no original.</w:t>
      </w: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8C7" w:rsidRPr="004D28C7" w:rsidRDefault="004D28C7" w:rsidP="004D28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D28C7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238</w:t>
      </w:r>
      <w:r w:rsidRPr="004D28C7">
        <w:rPr>
          <w:rFonts w:ascii="Times New Roman" w:hAnsi="Times New Roman" w:cs="Times New Roman"/>
          <w:b/>
          <w:i/>
        </w:rPr>
        <w:t xml:space="preserve">, de 11.12.2012,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4D28C7">
        <w:rPr>
          <w:rFonts w:ascii="Times New Roman" w:hAnsi="Times New Roman" w:cs="Times New Roman"/>
          <w:b/>
          <w:i/>
        </w:rPr>
        <w:t>)</w:t>
      </w:r>
      <w:proofErr w:type="gramEnd"/>
    </w:p>
    <w:p w:rsidR="00280549" w:rsidRDefault="00280549" w:rsidP="00280549">
      <w:pPr>
        <w:spacing w:after="0" w:line="240" w:lineRule="auto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80549">
        <w:rPr>
          <w:rFonts w:ascii="Times New Roman" w:hAnsi="Times New Roman" w:cs="Times New Roman"/>
          <w:b/>
        </w:rPr>
        <w:t>DA EDUCAÇÃO SUPERIOR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 xml:space="preserve">PORTARIA Nº 268, DE 10 DE DEZEMBRO DE </w:t>
      </w:r>
      <w:proofErr w:type="gramStart"/>
      <w:r w:rsidRPr="00280549">
        <w:rPr>
          <w:rFonts w:ascii="Times New Roman" w:hAnsi="Times New Roman" w:cs="Times New Roman"/>
          <w:b/>
        </w:rPr>
        <w:t>2012</w:t>
      </w:r>
      <w:proofErr w:type="gramEnd"/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EDUCAÇÃO SUPERIOR, no uso das atribuições que lhe conferem o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 xml:space="preserve">Decreto n° 7.690, de </w:t>
      </w:r>
      <w:proofErr w:type="gramStart"/>
      <w:r w:rsidRPr="00280549">
        <w:rPr>
          <w:rFonts w:ascii="Times New Roman" w:hAnsi="Times New Roman" w:cs="Times New Roman"/>
        </w:rPr>
        <w:t>2</w:t>
      </w:r>
      <w:proofErr w:type="gramEnd"/>
      <w:r w:rsidRPr="00280549">
        <w:rPr>
          <w:rFonts w:ascii="Times New Roman" w:hAnsi="Times New Roman" w:cs="Times New Roman"/>
        </w:rPr>
        <w:t xml:space="preserve"> de março de 2012 e, considerando os fundamentos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constantes no Parecer Técnico nº 72/2012-CGCEBAS/DPR/SERES/MEC, exarado nos autos do Processo nº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71000.113802/2009-73, resolve: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1º Fica certificada a Associação Pró-Ensino em Santa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Cruz do Sul, inscrita no CNPJ nº 95.438.412/0001-14, com sede em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Santa Cruz do Sul - RS, como Entidade Beneficente de Assistência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Social, pelo período de 01/01/2010 a 31/12/2012.</w:t>
      </w:r>
    </w:p>
    <w:p w:rsid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2º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conformidade com a Lei nº 12.101, de 27 de novembro de 2009.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Art. 3º Esta Portaria entra em vigor na data de sua publicação.</w:t>
      </w: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JORGE RODRIGO ARAÚJO MESSIAS</w:t>
      </w:r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8C7" w:rsidRDefault="004D28C7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8C7" w:rsidRPr="004D28C7" w:rsidRDefault="004D28C7" w:rsidP="004D28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D28C7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238</w:t>
      </w:r>
      <w:r w:rsidRPr="004D28C7">
        <w:rPr>
          <w:rFonts w:ascii="Times New Roman" w:hAnsi="Times New Roman" w:cs="Times New Roman"/>
          <w:b/>
          <w:i/>
        </w:rPr>
        <w:t xml:space="preserve">, de 11.12.2012,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4D28C7">
        <w:rPr>
          <w:rFonts w:ascii="Times New Roman" w:hAnsi="Times New Roman" w:cs="Times New Roman"/>
          <w:b/>
          <w:i/>
        </w:rPr>
        <w:t>)</w:t>
      </w:r>
      <w:proofErr w:type="gramEnd"/>
    </w:p>
    <w:p w:rsid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8C7" w:rsidRDefault="004D2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280549">
        <w:rPr>
          <w:rFonts w:ascii="Times New Roman" w:hAnsi="Times New Roman" w:cs="Times New Roman"/>
          <w:b/>
        </w:rPr>
        <w:t>DA EDUCAÇÃO SUPERIOR</w:t>
      </w:r>
    </w:p>
    <w:p w:rsidR="00280549" w:rsidRPr="00280549" w:rsidRDefault="00280549" w:rsidP="00280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0549">
        <w:rPr>
          <w:rFonts w:ascii="Times New Roman" w:hAnsi="Times New Roman" w:cs="Times New Roman"/>
          <w:b/>
        </w:rPr>
        <w:t>RETIFICAÇÕES</w:t>
      </w:r>
    </w:p>
    <w:p w:rsid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No Diário Oficial da União nº 198, de 14/10/2012, Seção 1,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página 27, na linha 04 do Anexo da Portaria SERES nº 415, de 11 de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outubro de 2011, onde se lê: "Engenharia de Produção, bacharelado",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leia-se: "Engenharia de Produção Elétrica, Bacharelado", e onde se lê: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"</w:t>
      </w:r>
      <w:proofErr w:type="gramStart"/>
      <w:r w:rsidRPr="00280549">
        <w:rPr>
          <w:rFonts w:ascii="Times New Roman" w:hAnsi="Times New Roman" w:cs="Times New Roman"/>
        </w:rPr>
        <w:t>0</w:t>
      </w:r>
      <w:proofErr w:type="gramEnd"/>
      <w:r w:rsidRPr="00280549">
        <w:rPr>
          <w:rFonts w:ascii="Times New Roman" w:hAnsi="Times New Roman" w:cs="Times New Roman"/>
        </w:rPr>
        <w:t xml:space="preserve"> ( )" , leia-se: "40 (quarenta)", conforme Nota Técnica nº 901/2012-CGFPR/DIREG/SERES/MEC, de 10/12/2012. (Registro </w:t>
      </w:r>
      <w:proofErr w:type="spellStart"/>
      <w:r w:rsidRPr="00280549">
        <w:rPr>
          <w:rFonts w:ascii="Times New Roman" w:hAnsi="Times New Roman" w:cs="Times New Roman"/>
        </w:rPr>
        <w:t>e-MEC</w:t>
      </w:r>
      <w:proofErr w:type="spellEnd"/>
      <w:r w:rsidRPr="00280549">
        <w:rPr>
          <w:rFonts w:ascii="Times New Roman" w:hAnsi="Times New Roman" w:cs="Times New Roman"/>
        </w:rPr>
        <w:t>: nº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200802327).</w:t>
      </w: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80549" w:rsidRPr="00280549" w:rsidRDefault="00280549" w:rsidP="0028054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0549">
        <w:rPr>
          <w:rFonts w:ascii="Times New Roman" w:hAnsi="Times New Roman" w:cs="Times New Roman"/>
        </w:rPr>
        <w:t>No Diário Oficial da União nº 61, de 28/03/2012, Seção 1,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página 23, na linha 166 do Anexo da Portaria SERES nº 29, de 26 de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>março de 2012, onde se lê: "39 (trinta e nove)", leia-se: "90 (noventa)",</w:t>
      </w:r>
      <w:r>
        <w:rPr>
          <w:rFonts w:ascii="Times New Roman" w:hAnsi="Times New Roman" w:cs="Times New Roman"/>
        </w:rPr>
        <w:t xml:space="preserve"> </w:t>
      </w:r>
      <w:r w:rsidRPr="00280549">
        <w:rPr>
          <w:rFonts w:ascii="Times New Roman" w:hAnsi="Times New Roman" w:cs="Times New Roman"/>
        </w:rPr>
        <w:t xml:space="preserve">conforme Nota Técnica nº 902/2012-CGFPR/DIREG/SERES/MEC, de 10/12/2012. (Registro </w:t>
      </w:r>
      <w:proofErr w:type="spellStart"/>
      <w:r w:rsidRPr="00280549">
        <w:rPr>
          <w:rFonts w:ascii="Times New Roman" w:hAnsi="Times New Roman" w:cs="Times New Roman"/>
        </w:rPr>
        <w:t>e-MEC</w:t>
      </w:r>
      <w:proofErr w:type="spellEnd"/>
      <w:r w:rsidRPr="00280549">
        <w:rPr>
          <w:rFonts w:ascii="Times New Roman" w:hAnsi="Times New Roman" w:cs="Times New Roman"/>
        </w:rPr>
        <w:t>: nº 200905031).</w:t>
      </w:r>
    </w:p>
    <w:p w:rsidR="00280549" w:rsidRPr="00280549" w:rsidRDefault="00280549" w:rsidP="004D2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549" w:rsidRDefault="00280549" w:rsidP="00280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8C7" w:rsidRPr="004D28C7" w:rsidRDefault="004D28C7" w:rsidP="004D28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D28C7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238</w:t>
      </w:r>
      <w:r w:rsidRPr="004D28C7">
        <w:rPr>
          <w:rFonts w:ascii="Times New Roman" w:hAnsi="Times New Roman" w:cs="Times New Roman"/>
          <w:b/>
          <w:i/>
        </w:rPr>
        <w:t xml:space="preserve">, de 11.12.2012, Seção 1,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  <w:r w:rsidRPr="004D28C7">
        <w:rPr>
          <w:rFonts w:ascii="Times New Roman" w:hAnsi="Times New Roman" w:cs="Times New Roman"/>
          <w:b/>
          <w:i/>
        </w:rPr>
        <w:t>)</w:t>
      </w:r>
    </w:p>
    <w:sectPr w:rsidR="004D28C7" w:rsidRPr="004D28C7" w:rsidSect="0028054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49" w:rsidRDefault="00280549" w:rsidP="00280549">
      <w:pPr>
        <w:spacing w:after="0" w:line="240" w:lineRule="auto"/>
      </w:pPr>
      <w:r>
        <w:separator/>
      </w:r>
    </w:p>
  </w:endnote>
  <w:endnote w:type="continuationSeparator" w:id="0">
    <w:p w:rsidR="00280549" w:rsidRDefault="00280549" w:rsidP="0028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85510"/>
      <w:docPartObj>
        <w:docPartGallery w:val="Page Numbers (Bottom of Page)"/>
        <w:docPartUnique/>
      </w:docPartObj>
    </w:sdtPr>
    <w:sdtContent>
      <w:p w:rsidR="00280549" w:rsidRDefault="002805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C7">
          <w:rPr>
            <w:noProof/>
          </w:rPr>
          <w:t>5</w:t>
        </w:r>
        <w:r>
          <w:fldChar w:fldCharType="end"/>
        </w:r>
      </w:p>
    </w:sdtContent>
  </w:sdt>
  <w:p w:rsidR="00280549" w:rsidRDefault="002805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49" w:rsidRDefault="00280549" w:rsidP="00280549">
      <w:pPr>
        <w:spacing w:after="0" w:line="240" w:lineRule="auto"/>
      </w:pPr>
      <w:r>
        <w:separator/>
      </w:r>
    </w:p>
  </w:footnote>
  <w:footnote w:type="continuationSeparator" w:id="0">
    <w:p w:rsidR="00280549" w:rsidRDefault="00280549" w:rsidP="00280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49"/>
    <w:rsid w:val="00280549"/>
    <w:rsid w:val="003607FD"/>
    <w:rsid w:val="004D28C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549"/>
  </w:style>
  <w:style w:type="paragraph" w:styleId="Rodap">
    <w:name w:val="footer"/>
    <w:basedOn w:val="Normal"/>
    <w:link w:val="RodapChar"/>
    <w:uiPriority w:val="99"/>
    <w:unhideWhenUsed/>
    <w:rsid w:val="00280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549"/>
  </w:style>
  <w:style w:type="paragraph" w:styleId="Rodap">
    <w:name w:val="footer"/>
    <w:basedOn w:val="Normal"/>
    <w:link w:val="RodapChar"/>
    <w:uiPriority w:val="99"/>
    <w:unhideWhenUsed/>
    <w:rsid w:val="00280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2012-12-11T09:02:00Z</dcterms:created>
  <dcterms:modified xsi:type="dcterms:W3CDTF">2012-12-11T09:19:00Z</dcterms:modified>
</cp:coreProperties>
</file>